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80BF1" w:rsidRPr="00E20B2B" w:rsidRDefault="000D1DBC" w:rsidP="00C34B9B">
      <w:pPr>
        <w:pStyle w:val="Title"/>
        <w:rPr>
          <w:b/>
          <w:lang w:val="fr-BE"/>
        </w:rPr>
      </w:pPr>
      <w:r w:rsidRPr="00200763">
        <w:rPr>
          <w:noProof/>
        </w:rPr>
        <mc:AlternateContent>
          <mc:Choice Requires="wps">
            <w:drawing>
              <wp:anchor distT="0" distB="0" distL="114300" distR="114300" simplePos="0" relativeHeight="251673600" behindDoc="0" locked="0" layoutInCell="1" allowOverlap="1" wp14:anchorId="2242BB9B" wp14:editId="7523F535">
                <wp:simplePos x="0" y="0"/>
                <wp:positionH relativeFrom="margin">
                  <wp:posOffset>4505325</wp:posOffset>
                </wp:positionH>
                <wp:positionV relativeFrom="paragraph">
                  <wp:posOffset>5079</wp:posOffset>
                </wp:positionV>
                <wp:extent cx="1485900" cy="981075"/>
                <wp:effectExtent l="0" t="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981075"/>
                        </a:xfrm>
                        <a:prstGeom prst="rect">
                          <a:avLst/>
                        </a:prstGeom>
                        <a:solidFill>
                          <a:srgbClr val="9AA43B"/>
                        </a:solidFill>
                        <a:ln>
                          <a:solidFill>
                            <a:srgbClr val="9AA43B"/>
                          </a:solidFill>
                        </a:ln>
                      </wps:spPr>
                      <wps:style>
                        <a:lnRef idx="1">
                          <a:schemeClr val="accent6"/>
                        </a:lnRef>
                        <a:fillRef idx="3">
                          <a:schemeClr val="accent6"/>
                        </a:fillRef>
                        <a:effectRef idx="2">
                          <a:schemeClr val="accent6"/>
                        </a:effectRef>
                        <a:fontRef idx="minor">
                          <a:schemeClr val="lt1"/>
                        </a:fontRef>
                      </wps:style>
                      <wps:txbx>
                        <w:txbxContent>
                          <w:p w:rsidR="00DB557E" w:rsidRDefault="00DB557E" w:rsidP="00EC09B8">
                            <w:pPr>
                              <w:pStyle w:val="Title"/>
                              <w:rPr>
                                <w:rFonts w:cs="Aharoni"/>
                                <w:b/>
                                <w:caps w:val="0"/>
                                <w:color w:val="auto"/>
                                <w:sz w:val="56"/>
                                <w:szCs w:val="72"/>
                                <w:lang w:val="nl-BE"/>
                              </w:rPr>
                            </w:pPr>
                            <w:r>
                              <w:rPr>
                                <w:rFonts w:cs="Aharoni"/>
                                <w:b/>
                                <w:caps w:val="0"/>
                                <w:color w:val="auto"/>
                                <w:sz w:val="56"/>
                                <w:szCs w:val="72"/>
                                <w:lang w:val="nl-BE"/>
                              </w:rPr>
                              <w:t>T2 2017</w:t>
                            </w:r>
                          </w:p>
                          <w:p w:rsidR="00DB557E" w:rsidRPr="00C71D87" w:rsidRDefault="00DB557E" w:rsidP="00BD7D94">
                            <w:pPr>
                              <w:rPr>
                                <w:b/>
                                <w:color w:val="FFFFFF" w:themeColor="background1"/>
                                <w:lang w:val="nl-BE"/>
                              </w:rPr>
                            </w:pPr>
                            <w:r w:rsidRPr="00C71D87">
                              <w:rPr>
                                <w:b/>
                                <w:color w:val="FFFFFF" w:themeColor="background1"/>
                                <w:lang w:val="nl-BE"/>
                              </w:rPr>
                              <w:t>Barom</w:t>
                            </w:r>
                            <w:r>
                              <w:rPr>
                                <w:b/>
                                <w:color w:val="FFFFFF" w:themeColor="background1"/>
                                <w:lang w:val="nl-BE"/>
                              </w:rPr>
                              <w:t>ètre</w:t>
                            </w:r>
                            <w:r w:rsidRPr="00C71D87">
                              <w:rPr>
                                <w:b/>
                                <w:color w:val="FFFFFF" w:themeColor="background1"/>
                                <w:lang w:val="nl-BE"/>
                              </w:rPr>
                              <w:t xml:space="preserve"> 33</w:t>
                            </w:r>
                          </w:p>
                          <w:p w:rsidR="00DB557E" w:rsidRPr="00BD7D94" w:rsidRDefault="00DB557E" w:rsidP="00BD7D94">
                            <w:pPr>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2BB9B" id="_x0000_t202" coordsize="21600,21600" o:spt="202" path="m,l,21600r21600,l21600,xe">
                <v:stroke joinstyle="miter"/>
                <v:path gradientshapeok="t" o:connecttype="rect"/>
              </v:shapetype>
              <v:shape id="Text Box 1" o:spid="_x0000_s1026" type="#_x0000_t202" style="position:absolute;margin-left:354.75pt;margin-top:.4pt;width:117pt;height:77.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" fillcolor="#9aa43b" strokecolor="#9aa43b" strokeweight=".5pt">
                <v:path arrowok="t"/>
                <v:textbox>
                  <w:txbxContent>
                    <w:p w:rsidR="00DB557E" w:rsidRDefault="00DB557E" w:rsidP="00EC09B8">
                      <w:pPr>
                        <w:pStyle w:val="Title"/>
                        <w:rPr>
                          <w:rFonts w:cs="Aharoni"/>
                          <w:b/>
                          <w:caps w:val="0"/>
                          <w:color w:val="auto"/>
                          <w:sz w:val="56"/>
                          <w:szCs w:val="72"/>
                          <w:lang w:val="nl-BE"/>
                        </w:rPr>
                      </w:pPr>
                      <w:r>
                        <w:rPr>
                          <w:rFonts w:cs="Aharoni"/>
                          <w:b/>
                          <w:caps w:val="0"/>
                          <w:color w:val="auto"/>
                          <w:sz w:val="56"/>
                          <w:szCs w:val="72"/>
                          <w:lang w:val="nl-BE"/>
                        </w:rPr>
                        <w:t>T2 2017</w:t>
                      </w:r>
                    </w:p>
                    <w:p w:rsidR="00DB557E" w:rsidRPr="00C71D87" w:rsidRDefault="00DB557E" w:rsidP="00BD7D94">
                      <w:pPr>
                        <w:rPr>
                          <w:b/>
                          <w:color w:val="FFFFFF" w:themeColor="background1"/>
                          <w:lang w:val="nl-BE"/>
                        </w:rPr>
                      </w:pPr>
                      <w:r w:rsidRPr="00C71D87">
                        <w:rPr>
                          <w:b/>
                          <w:color w:val="FFFFFF" w:themeColor="background1"/>
                          <w:lang w:val="nl-BE"/>
                        </w:rPr>
                        <w:t>Barom</w:t>
                      </w:r>
                      <w:r>
                        <w:rPr>
                          <w:b/>
                          <w:color w:val="FFFFFF" w:themeColor="background1"/>
                          <w:lang w:val="nl-BE"/>
                        </w:rPr>
                        <w:t>ètre</w:t>
                      </w:r>
                      <w:r w:rsidRPr="00C71D87">
                        <w:rPr>
                          <w:b/>
                          <w:color w:val="FFFFFF" w:themeColor="background1"/>
                          <w:lang w:val="nl-BE"/>
                        </w:rPr>
                        <w:t xml:space="preserve"> 33</w:t>
                      </w:r>
                    </w:p>
                    <w:p w:rsidR="00DB557E" w:rsidRPr="00BD7D94" w:rsidRDefault="00DB557E" w:rsidP="00BD7D94">
                      <w:pPr>
                        <w:rPr>
                          <w:lang w:val="nl-BE"/>
                        </w:rPr>
                      </w:pPr>
                    </w:p>
                  </w:txbxContent>
                </v:textbox>
                <w10:wrap anchorx="margin"/>
              </v:shape>
            </w:pict>
          </mc:Fallback>
        </mc:AlternateContent>
      </w:r>
      <w:r w:rsidR="00E20B2B" w:rsidRPr="00E20B2B">
        <w:rPr>
          <w:b/>
          <w:lang w:val="fr-BE"/>
        </w:rPr>
        <w:t>baromètre des notaires</w:t>
      </w:r>
      <w:r w:rsidR="00FB0826" w:rsidRPr="00E20B2B">
        <w:rPr>
          <w:b/>
          <w:lang w:val="fr-BE"/>
        </w:rPr>
        <w:t xml:space="preserve"> </w:t>
      </w:r>
    </w:p>
    <w:p w:rsidR="00F309FF" w:rsidRPr="00E20B2B" w:rsidRDefault="00E20B2B" w:rsidP="0041354D">
      <w:pPr>
        <w:pStyle w:val="Title"/>
        <w:rPr>
          <w:color w:val="A2A422" w:themeColor="accent4"/>
          <w:sz w:val="36"/>
          <w:u w:val="single"/>
          <w:lang w:val="fr-BE"/>
        </w:rPr>
      </w:pPr>
      <w:r w:rsidRPr="00E20B2B">
        <w:rPr>
          <w:color w:val="A2A422" w:themeColor="accent4"/>
          <w:sz w:val="36"/>
          <w:u w:val="single"/>
          <w:lang w:val="fr-BE"/>
        </w:rPr>
        <w:t>immobilier</w:t>
      </w:r>
    </w:p>
    <w:p w:rsidR="00F309FF" w:rsidRPr="00E20B2B" w:rsidRDefault="0041354D" w:rsidP="0041354D">
      <w:pPr>
        <w:pStyle w:val="Title"/>
        <w:rPr>
          <w:color w:val="A2A422" w:themeColor="accent4"/>
          <w:sz w:val="20"/>
          <w:lang w:val="fr-BE"/>
        </w:rPr>
      </w:pPr>
      <w:r w:rsidRPr="00E20B2B">
        <w:rPr>
          <w:color w:val="A2A422" w:themeColor="accent4"/>
          <w:sz w:val="20"/>
          <w:lang w:val="fr-BE"/>
        </w:rPr>
        <w:t>www.nota</w:t>
      </w:r>
      <w:r w:rsidR="00E20B2B" w:rsidRPr="00E20B2B">
        <w:rPr>
          <w:color w:val="A2A422" w:themeColor="accent4"/>
          <w:sz w:val="20"/>
          <w:lang w:val="fr-BE"/>
        </w:rPr>
        <w:t>ire</w:t>
      </w:r>
      <w:r w:rsidRPr="00E20B2B">
        <w:rPr>
          <w:color w:val="A2A422" w:themeColor="accent4"/>
          <w:sz w:val="20"/>
          <w:lang w:val="fr-BE"/>
        </w:rPr>
        <w:t>.be</w:t>
      </w:r>
    </w:p>
    <w:p w:rsidR="00DA4282" w:rsidRPr="00E20B2B" w:rsidRDefault="00DA4282" w:rsidP="00DA4282">
      <w:pPr>
        <w:pStyle w:val="Heading1"/>
        <w:rPr>
          <w:lang w:val="fr-BE"/>
        </w:rPr>
      </w:pPr>
    </w:p>
    <w:sdt>
      <w:sdtPr>
        <w:rPr>
          <w:caps w:val="0"/>
          <w:color w:val="auto"/>
          <w:spacing w:val="0"/>
        </w:rPr>
        <w:id w:val="-424807613"/>
        <w:docPartObj>
          <w:docPartGallery w:val="Table of Contents"/>
          <w:docPartUnique/>
        </w:docPartObj>
      </w:sdtPr>
      <w:sdtEndPr>
        <w:rPr>
          <w:b/>
          <w:bCs/>
          <w:noProof/>
        </w:rPr>
      </w:sdtEndPr>
      <w:sdtContent>
        <w:p w:rsidR="00985DFF" w:rsidRPr="00C73E32" w:rsidRDefault="003922BF" w:rsidP="00985DFF">
          <w:pPr>
            <w:pStyle w:val="Heading3"/>
            <w:rPr>
              <w:lang w:val="nl-BE"/>
            </w:rPr>
          </w:pPr>
          <w:r>
            <w:rPr>
              <w:lang w:val="nl-BE"/>
            </w:rPr>
            <w:t>CONTENU:</w:t>
          </w:r>
        </w:p>
        <w:p w:rsidR="00DB557E" w:rsidRDefault="00942AF1">
          <w:pPr>
            <w:pStyle w:val="TOC1"/>
            <w:tabs>
              <w:tab w:val="right" w:leader="dot" w:pos="9350"/>
            </w:tabs>
            <w:rPr>
              <w:noProof/>
              <w:sz w:val="22"/>
              <w:szCs w:val="22"/>
            </w:rPr>
          </w:pPr>
          <w:r>
            <w:fldChar w:fldCharType="begin"/>
          </w:r>
          <w:r>
            <w:instrText xml:space="preserve"> TOC \o "1-2" \h \z \u </w:instrText>
          </w:r>
          <w:r>
            <w:fldChar w:fldCharType="separate"/>
          </w:r>
          <w:hyperlink w:anchor="_Toc488069925" w:history="1">
            <w:r w:rsidR="00DB557E" w:rsidRPr="00E15BCF">
              <w:rPr>
                <w:rStyle w:val="Hyperlink"/>
                <w:noProof/>
                <w:lang w:val="fr-BE"/>
              </w:rPr>
              <w:t>En bref</w:t>
            </w:r>
            <w:r w:rsidR="00DB557E">
              <w:rPr>
                <w:noProof/>
                <w:webHidden/>
              </w:rPr>
              <w:tab/>
            </w:r>
            <w:r w:rsidR="00DB557E">
              <w:rPr>
                <w:noProof/>
                <w:webHidden/>
              </w:rPr>
              <w:fldChar w:fldCharType="begin"/>
            </w:r>
            <w:r w:rsidR="00DB557E">
              <w:rPr>
                <w:noProof/>
                <w:webHidden/>
              </w:rPr>
              <w:instrText xml:space="preserve"> PAGEREF _Toc488069925 \h </w:instrText>
            </w:r>
            <w:r w:rsidR="00DB557E">
              <w:rPr>
                <w:noProof/>
                <w:webHidden/>
              </w:rPr>
            </w:r>
            <w:r w:rsidR="00DB557E">
              <w:rPr>
                <w:noProof/>
                <w:webHidden/>
              </w:rPr>
              <w:fldChar w:fldCharType="separate"/>
            </w:r>
            <w:r w:rsidR="00DB557E">
              <w:rPr>
                <w:noProof/>
                <w:webHidden/>
              </w:rPr>
              <w:t>2</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26" w:history="1">
            <w:r w:rsidR="00DB557E" w:rsidRPr="00E15BCF">
              <w:rPr>
                <w:rStyle w:val="Hyperlink"/>
                <w:noProof/>
                <w:lang w:val="fr-BE"/>
              </w:rPr>
              <w:t>Activité immobilière en Belgique</w:t>
            </w:r>
            <w:r w:rsidR="00DB557E">
              <w:rPr>
                <w:noProof/>
                <w:webHidden/>
              </w:rPr>
              <w:tab/>
            </w:r>
            <w:r w:rsidR="00DB557E">
              <w:rPr>
                <w:noProof/>
                <w:webHidden/>
              </w:rPr>
              <w:fldChar w:fldCharType="begin"/>
            </w:r>
            <w:r w:rsidR="00DB557E">
              <w:rPr>
                <w:noProof/>
                <w:webHidden/>
              </w:rPr>
              <w:instrText xml:space="preserve"> PAGEREF _Toc488069926 \h </w:instrText>
            </w:r>
            <w:r w:rsidR="00DB557E">
              <w:rPr>
                <w:noProof/>
                <w:webHidden/>
              </w:rPr>
            </w:r>
            <w:r w:rsidR="00DB557E">
              <w:rPr>
                <w:noProof/>
                <w:webHidden/>
              </w:rPr>
              <w:fldChar w:fldCharType="separate"/>
            </w:r>
            <w:r w:rsidR="00DB557E">
              <w:rPr>
                <w:noProof/>
                <w:webHidden/>
              </w:rPr>
              <w:t>2</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27" w:history="1">
            <w:r w:rsidR="00DB557E" w:rsidRPr="00E15BCF">
              <w:rPr>
                <w:rStyle w:val="Hyperlink"/>
                <w:noProof/>
                <w:lang w:val="fr-BE"/>
              </w:rPr>
              <w:t>Evolution du prix de l’immobilier résidentiel en belgique</w:t>
            </w:r>
            <w:r w:rsidR="00DB557E">
              <w:rPr>
                <w:noProof/>
                <w:webHidden/>
              </w:rPr>
              <w:tab/>
            </w:r>
            <w:r w:rsidR="00DB557E">
              <w:rPr>
                <w:noProof/>
                <w:webHidden/>
              </w:rPr>
              <w:fldChar w:fldCharType="begin"/>
            </w:r>
            <w:r w:rsidR="00DB557E">
              <w:rPr>
                <w:noProof/>
                <w:webHidden/>
              </w:rPr>
              <w:instrText xml:space="preserve"> PAGEREF _Toc488069927 \h </w:instrText>
            </w:r>
            <w:r w:rsidR="00DB557E">
              <w:rPr>
                <w:noProof/>
                <w:webHidden/>
              </w:rPr>
            </w:r>
            <w:r w:rsidR="00DB557E">
              <w:rPr>
                <w:noProof/>
                <w:webHidden/>
              </w:rPr>
              <w:fldChar w:fldCharType="separate"/>
            </w:r>
            <w:r w:rsidR="00DB557E">
              <w:rPr>
                <w:noProof/>
                <w:webHidden/>
              </w:rPr>
              <w:t>2</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28" w:history="1">
            <w:r w:rsidR="00DB557E" w:rsidRPr="00E15BCF">
              <w:rPr>
                <w:rStyle w:val="Hyperlink"/>
                <w:noProof/>
                <w:lang w:val="fr-BE"/>
              </w:rPr>
              <w:t>Au niveau macro-économique</w:t>
            </w:r>
            <w:r w:rsidR="00DB557E">
              <w:rPr>
                <w:noProof/>
                <w:webHidden/>
              </w:rPr>
              <w:tab/>
            </w:r>
            <w:r w:rsidR="00DB557E">
              <w:rPr>
                <w:noProof/>
                <w:webHidden/>
              </w:rPr>
              <w:fldChar w:fldCharType="begin"/>
            </w:r>
            <w:r w:rsidR="00DB557E">
              <w:rPr>
                <w:noProof/>
                <w:webHidden/>
              </w:rPr>
              <w:instrText xml:space="preserve"> PAGEREF _Toc488069928 \h </w:instrText>
            </w:r>
            <w:r w:rsidR="00DB557E">
              <w:rPr>
                <w:noProof/>
                <w:webHidden/>
              </w:rPr>
            </w:r>
            <w:r w:rsidR="00DB557E">
              <w:rPr>
                <w:noProof/>
                <w:webHidden/>
              </w:rPr>
              <w:fldChar w:fldCharType="separate"/>
            </w:r>
            <w:r w:rsidR="00DB557E">
              <w:rPr>
                <w:noProof/>
                <w:webHidden/>
              </w:rPr>
              <w:t>2</w:t>
            </w:r>
            <w:r w:rsidR="00DB557E">
              <w:rPr>
                <w:noProof/>
                <w:webHidden/>
              </w:rPr>
              <w:fldChar w:fldCharType="end"/>
            </w:r>
          </w:hyperlink>
        </w:p>
        <w:p w:rsidR="00DB557E" w:rsidRDefault="00416442">
          <w:pPr>
            <w:pStyle w:val="TOC1"/>
            <w:tabs>
              <w:tab w:val="right" w:leader="dot" w:pos="9350"/>
            </w:tabs>
            <w:rPr>
              <w:noProof/>
              <w:sz w:val="22"/>
              <w:szCs w:val="22"/>
            </w:rPr>
          </w:pPr>
          <w:hyperlink w:anchor="_Toc488069929" w:history="1">
            <w:r w:rsidR="00DB557E" w:rsidRPr="00E15BCF">
              <w:rPr>
                <w:rStyle w:val="Hyperlink"/>
                <w:noProof/>
                <w:lang w:val="fr-BE"/>
              </w:rPr>
              <w:t>Activité immobilière</w:t>
            </w:r>
            <w:r w:rsidR="00DB557E">
              <w:rPr>
                <w:noProof/>
                <w:webHidden/>
              </w:rPr>
              <w:tab/>
            </w:r>
            <w:r w:rsidR="00DB557E">
              <w:rPr>
                <w:noProof/>
                <w:webHidden/>
              </w:rPr>
              <w:fldChar w:fldCharType="begin"/>
            </w:r>
            <w:r w:rsidR="00DB557E">
              <w:rPr>
                <w:noProof/>
                <w:webHidden/>
              </w:rPr>
              <w:instrText xml:space="preserve"> PAGEREF _Toc488069929 \h </w:instrText>
            </w:r>
            <w:r w:rsidR="00DB557E">
              <w:rPr>
                <w:noProof/>
                <w:webHidden/>
              </w:rPr>
            </w:r>
            <w:r w:rsidR="00DB557E">
              <w:rPr>
                <w:noProof/>
                <w:webHidden/>
              </w:rPr>
              <w:fldChar w:fldCharType="separate"/>
            </w:r>
            <w:r w:rsidR="00DB557E">
              <w:rPr>
                <w:noProof/>
                <w:webHidden/>
              </w:rPr>
              <w:t>4</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30" w:history="1">
            <w:r w:rsidR="00DB557E" w:rsidRPr="00E15BCF">
              <w:rPr>
                <w:rStyle w:val="Hyperlink"/>
                <w:noProof/>
                <w:lang w:val="fr-BE"/>
              </w:rPr>
              <w:t>Activité immobilière – Comparaison sur base annuelle</w:t>
            </w:r>
            <w:r w:rsidR="00DB557E">
              <w:rPr>
                <w:noProof/>
                <w:webHidden/>
              </w:rPr>
              <w:tab/>
            </w:r>
            <w:r w:rsidR="00DB557E">
              <w:rPr>
                <w:noProof/>
                <w:webHidden/>
              </w:rPr>
              <w:fldChar w:fldCharType="begin"/>
            </w:r>
            <w:r w:rsidR="00DB557E">
              <w:rPr>
                <w:noProof/>
                <w:webHidden/>
              </w:rPr>
              <w:instrText xml:space="preserve"> PAGEREF _Toc488069930 \h </w:instrText>
            </w:r>
            <w:r w:rsidR="00DB557E">
              <w:rPr>
                <w:noProof/>
                <w:webHidden/>
              </w:rPr>
            </w:r>
            <w:r w:rsidR="00DB557E">
              <w:rPr>
                <w:noProof/>
                <w:webHidden/>
              </w:rPr>
              <w:fldChar w:fldCharType="separate"/>
            </w:r>
            <w:r w:rsidR="00DB557E">
              <w:rPr>
                <w:noProof/>
                <w:webHidden/>
              </w:rPr>
              <w:t>4</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31" w:history="1">
            <w:r w:rsidR="00DB557E" w:rsidRPr="00E15BCF">
              <w:rPr>
                <w:rStyle w:val="Hyperlink"/>
                <w:noProof/>
                <w:lang w:val="fr-BE"/>
              </w:rPr>
              <w:t>Activité immobilière – répartition régionale</w:t>
            </w:r>
            <w:r w:rsidR="00DB557E">
              <w:rPr>
                <w:noProof/>
                <w:webHidden/>
              </w:rPr>
              <w:tab/>
            </w:r>
            <w:r w:rsidR="00DB557E">
              <w:rPr>
                <w:noProof/>
                <w:webHidden/>
              </w:rPr>
              <w:fldChar w:fldCharType="begin"/>
            </w:r>
            <w:r w:rsidR="00DB557E">
              <w:rPr>
                <w:noProof/>
                <w:webHidden/>
              </w:rPr>
              <w:instrText xml:space="preserve"> PAGEREF _Toc488069931 \h </w:instrText>
            </w:r>
            <w:r w:rsidR="00DB557E">
              <w:rPr>
                <w:noProof/>
                <w:webHidden/>
              </w:rPr>
            </w:r>
            <w:r w:rsidR="00DB557E">
              <w:rPr>
                <w:noProof/>
                <w:webHidden/>
              </w:rPr>
              <w:fldChar w:fldCharType="separate"/>
            </w:r>
            <w:r w:rsidR="00DB557E">
              <w:rPr>
                <w:noProof/>
                <w:webHidden/>
              </w:rPr>
              <w:t>4</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32" w:history="1">
            <w:r w:rsidR="00DB557E" w:rsidRPr="00E15BCF">
              <w:rPr>
                <w:rStyle w:val="Hyperlink"/>
                <w:noProof/>
                <w:lang w:val="fr-BE"/>
              </w:rPr>
              <w:t>Activité immobilière – Répartition provinciale</w:t>
            </w:r>
            <w:r w:rsidR="00DB557E">
              <w:rPr>
                <w:noProof/>
                <w:webHidden/>
              </w:rPr>
              <w:tab/>
            </w:r>
            <w:r w:rsidR="00DB557E">
              <w:rPr>
                <w:noProof/>
                <w:webHidden/>
              </w:rPr>
              <w:fldChar w:fldCharType="begin"/>
            </w:r>
            <w:r w:rsidR="00DB557E">
              <w:rPr>
                <w:noProof/>
                <w:webHidden/>
              </w:rPr>
              <w:instrText xml:space="preserve"> PAGEREF _Toc488069932 \h </w:instrText>
            </w:r>
            <w:r w:rsidR="00DB557E">
              <w:rPr>
                <w:noProof/>
                <w:webHidden/>
              </w:rPr>
            </w:r>
            <w:r w:rsidR="00DB557E">
              <w:rPr>
                <w:noProof/>
                <w:webHidden/>
              </w:rPr>
              <w:fldChar w:fldCharType="separate"/>
            </w:r>
            <w:r w:rsidR="00DB557E">
              <w:rPr>
                <w:noProof/>
                <w:webHidden/>
              </w:rPr>
              <w:t>6</w:t>
            </w:r>
            <w:r w:rsidR="00DB557E">
              <w:rPr>
                <w:noProof/>
                <w:webHidden/>
              </w:rPr>
              <w:fldChar w:fldCharType="end"/>
            </w:r>
          </w:hyperlink>
        </w:p>
        <w:p w:rsidR="00DB557E" w:rsidRDefault="00416442">
          <w:pPr>
            <w:pStyle w:val="TOC1"/>
            <w:tabs>
              <w:tab w:val="right" w:leader="dot" w:pos="9350"/>
            </w:tabs>
            <w:rPr>
              <w:noProof/>
              <w:sz w:val="22"/>
              <w:szCs w:val="22"/>
            </w:rPr>
          </w:pPr>
          <w:hyperlink w:anchor="_Toc488069933" w:history="1">
            <w:r w:rsidR="00DB557E" w:rsidRPr="00E15BCF">
              <w:rPr>
                <w:rStyle w:val="Hyperlink"/>
                <w:noProof/>
                <w:lang w:val="fr-BE"/>
              </w:rPr>
              <w:t>Analyse du prix moyen des maisons</w:t>
            </w:r>
            <w:r w:rsidR="00DB557E">
              <w:rPr>
                <w:noProof/>
                <w:webHidden/>
              </w:rPr>
              <w:tab/>
            </w:r>
            <w:r w:rsidR="00DB557E">
              <w:rPr>
                <w:noProof/>
                <w:webHidden/>
              </w:rPr>
              <w:fldChar w:fldCharType="begin"/>
            </w:r>
            <w:r w:rsidR="00DB557E">
              <w:rPr>
                <w:noProof/>
                <w:webHidden/>
              </w:rPr>
              <w:instrText xml:space="preserve"> PAGEREF _Toc488069933 \h </w:instrText>
            </w:r>
            <w:r w:rsidR="00DB557E">
              <w:rPr>
                <w:noProof/>
                <w:webHidden/>
              </w:rPr>
            </w:r>
            <w:r w:rsidR="00DB557E">
              <w:rPr>
                <w:noProof/>
                <w:webHidden/>
              </w:rPr>
              <w:fldChar w:fldCharType="separate"/>
            </w:r>
            <w:r w:rsidR="00DB557E">
              <w:rPr>
                <w:noProof/>
                <w:webHidden/>
              </w:rPr>
              <w:t>9</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34" w:history="1">
            <w:r w:rsidR="00DB557E" w:rsidRPr="00E15BCF">
              <w:rPr>
                <w:rStyle w:val="Hyperlink"/>
                <w:noProof/>
                <w:lang w:val="fr-BE"/>
              </w:rPr>
              <w:t>Prix moyen des maisons – 1</w:t>
            </w:r>
            <w:r w:rsidR="00DB557E" w:rsidRPr="00E15BCF">
              <w:rPr>
                <w:rStyle w:val="Hyperlink"/>
                <w:noProof/>
                <w:vertAlign w:val="superscript"/>
                <w:lang w:val="fr-BE"/>
              </w:rPr>
              <w:t>er</w:t>
            </w:r>
            <w:r w:rsidR="00DB557E" w:rsidRPr="00E15BCF">
              <w:rPr>
                <w:rStyle w:val="Hyperlink"/>
                <w:noProof/>
                <w:lang w:val="fr-BE"/>
              </w:rPr>
              <w:t xml:space="preserve"> &amp; 2</w:t>
            </w:r>
            <w:r w:rsidR="00DB557E" w:rsidRPr="00E15BCF">
              <w:rPr>
                <w:rStyle w:val="Hyperlink"/>
                <w:noProof/>
                <w:vertAlign w:val="superscript"/>
                <w:lang w:val="fr-BE"/>
              </w:rPr>
              <w:t>e</w:t>
            </w:r>
            <w:r w:rsidR="00DB557E" w:rsidRPr="00E15BCF">
              <w:rPr>
                <w:rStyle w:val="Hyperlink"/>
                <w:noProof/>
                <w:lang w:val="fr-BE"/>
              </w:rPr>
              <w:t xml:space="preserve">  trimestre 2017 cumulés</w:t>
            </w:r>
            <w:r w:rsidR="00DB557E">
              <w:rPr>
                <w:noProof/>
                <w:webHidden/>
              </w:rPr>
              <w:tab/>
            </w:r>
            <w:r w:rsidR="00DB557E">
              <w:rPr>
                <w:noProof/>
                <w:webHidden/>
              </w:rPr>
              <w:fldChar w:fldCharType="begin"/>
            </w:r>
            <w:r w:rsidR="00DB557E">
              <w:rPr>
                <w:noProof/>
                <w:webHidden/>
              </w:rPr>
              <w:instrText xml:space="preserve"> PAGEREF _Toc488069934 \h </w:instrText>
            </w:r>
            <w:r w:rsidR="00DB557E">
              <w:rPr>
                <w:noProof/>
                <w:webHidden/>
              </w:rPr>
            </w:r>
            <w:r w:rsidR="00DB557E">
              <w:rPr>
                <w:noProof/>
                <w:webHidden/>
              </w:rPr>
              <w:fldChar w:fldCharType="separate"/>
            </w:r>
            <w:r w:rsidR="00DB557E">
              <w:rPr>
                <w:noProof/>
                <w:webHidden/>
              </w:rPr>
              <w:t>9</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35" w:history="1">
            <w:r w:rsidR="00DB557E" w:rsidRPr="00E15BCF">
              <w:rPr>
                <w:rStyle w:val="Hyperlink"/>
                <w:noProof/>
                <w:lang w:val="fr-BE"/>
              </w:rPr>
              <w:t>Prix moyen des maisons – Analyse régionale</w:t>
            </w:r>
            <w:r w:rsidR="00DB557E">
              <w:rPr>
                <w:noProof/>
                <w:webHidden/>
              </w:rPr>
              <w:tab/>
            </w:r>
            <w:r w:rsidR="00DB557E">
              <w:rPr>
                <w:noProof/>
                <w:webHidden/>
              </w:rPr>
              <w:fldChar w:fldCharType="begin"/>
            </w:r>
            <w:r w:rsidR="00DB557E">
              <w:rPr>
                <w:noProof/>
                <w:webHidden/>
              </w:rPr>
              <w:instrText xml:space="preserve"> PAGEREF _Toc488069935 \h </w:instrText>
            </w:r>
            <w:r w:rsidR="00DB557E">
              <w:rPr>
                <w:noProof/>
                <w:webHidden/>
              </w:rPr>
            </w:r>
            <w:r w:rsidR="00DB557E">
              <w:rPr>
                <w:noProof/>
                <w:webHidden/>
              </w:rPr>
              <w:fldChar w:fldCharType="separate"/>
            </w:r>
            <w:r w:rsidR="00DB557E">
              <w:rPr>
                <w:noProof/>
                <w:webHidden/>
              </w:rPr>
              <w:t>11</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36" w:history="1">
            <w:r w:rsidR="00DB557E" w:rsidRPr="00E15BCF">
              <w:rPr>
                <w:rStyle w:val="Hyperlink"/>
                <w:noProof/>
                <w:lang w:val="fr-BE"/>
              </w:rPr>
              <w:t>Prix moyen des maisons – Analyse provinciale</w:t>
            </w:r>
            <w:r w:rsidR="00DB557E">
              <w:rPr>
                <w:noProof/>
                <w:webHidden/>
              </w:rPr>
              <w:tab/>
            </w:r>
            <w:r w:rsidR="00DB557E">
              <w:rPr>
                <w:noProof/>
                <w:webHidden/>
              </w:rPr>
              <w:fldChar w:fldCharType="begin"/>
            </w:r>
            <w:r w:rsidR="00DB557E">
              <w:rPr>
                <w:noProof/>
                <w:webHidden/>
              </w:rPr>
              <w:instrText xml:space="preserve"> PAGEREF _Toc488069936 \h </w:instrText>
            </w:r>
            <w:r w:rsidR="00DB557E">
              <w:rPr>
                <w:noProof/>
                <w:webHidden/>
              </w:rPr>
            </w:r>
            <w:r w:rsidR="00DB557E">
              <w:rPr>
                <w:noProof/>
                <w:webHidden/>
              </w:rPr>
              <w:fldChar w:fldCharType="separate"/>
            </w:r>
            <w:r w:rsidR="00DB557E">
              <w:rPr>
                <w:noProof/>
                <w:webHidden/>
              </w:rPr>
              <w:t>13</w:t>
            </w:r>
            <w:r w:rsidR="00DB557E">
              <w:rPr>
                <w:noProof/>
                <w:webHidden/>
              </w:rPr>
              <w:fldChar w:fldCharType="end"/>
            </w:r>
          </w:hyperlink>
        </w:p>
        <w:p w:rsidR="00DB557E" w:rsidRDefault="00416442">
          <w:pPr>
            <w:pStyle w:val="TOC1"/>
            <w:tabs>
              <w:tab w:val="right" w:leader="dot" w:pos="9350"/>
            </w:tabs>
            <w:rPr>
              <w:noProof/>
              <w:sz w:val="22"/>
              <w:szCs w:val="22"/>
            </w:rPr>
          </w:pPr>
          <w:hyperlink w:anchor="_Toc488069937" w:history="1">
            <w:r w:rsidR="00DB557E" w:rsidRPr="00E15BCF">
              <w:rPr>
                <w:rStyle w:val="Hyperlink"/>
                <w:noProof/>
                <w:lang w:val="fr-BE"/>
              </w:rPr>
              <w:t>Analyse du prix moyen des appartements</w:t>
            </w:r>
            <w:r w:rsidR="00DB557E">
              <w:rPr>
                <w:noProof/>
                <w:webHidden/>
              </w:rPr>
              <w:tab/>
            </w:r>
            <w:r w:rsidR="00DB557E">
              <w:rPr>
                <w:noProof/>
                <w:webHidden/>
              </w:rPr>
              <w:fldChar w:fldCharType="begin"/>
            </w:r>
            <w:r w:rsidR="00DB557E">
              <w:rPr>
                <w:noProof/>
                <w:webHidden/>
              </w:rPr>
              <w:instrText xml:space="preserve"> PAGEREF _Toc488069937 \h </w:instrText>
            </w:r>
            <w:r w:rsidR="00DB557E">
              <w:rPr>
                <w:noProof/>
                <w:webHidden/>
              </w:rPr>
            </w:r>
            <w:r w:rsidR="00DB557E">
              <w:rPr>
                <w:noProof/>
                <w:webHidden/>
              </w:rPr>
              <w:fldChar w:fldCharType="separate"/>
            </w:r>
            <w:r w:rsidR="00DB557E">
              <w:rPr>
                <w:noProof/>
                <w:webHidden/>
              </w:rPr>
              <w:t>17</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38" w:history="1">
            <w:r w:rsidR="00DB557E" w:rsidRPr="00E15BCF">
              <w:rPr>
                <w:rStyle w:val="Hyperlink"/>
                <w:noProof/>
                <w:lang w:val="fr-BE"/>
              </w:rPr>
              <w:t>Prix moyen des appartements – 1</w:t>
            </w:r>
            <w:r w:rsidR="00DB557E" w:rsidRPr="00E15BCF">
              <w:rPr>
                <w:rStyle w:val="Hyperlink"/>
                <w:noProof/>
                <w:vertAlign w:val="superscript"/>
                <w:lang w:val="fr-BE"/>
              </w:rPr>
              <w:t>er</w:t>
            </w:r>
            <w:r w:rsidR="00DB557E" w:rsidRPr="00E15BCF">
              <w:rPr>
                <w:rStyle w:val="Hyperlink"/>
                <w:noProof/>
                <w:lang w:val="fr-BE"/>
              </w:rPr>
              <w:t xml:space="preserve">  &amp; 2</w:t>
            </w:r>
            <w:r w:rsidR="00DB557E" w:rsidRPr="00E15BCF">
              <w:rPr>
                <w:rStyle w:val="Hyperlink"/>
                <w:noProof/>
                <w:vertAlign w:val="superscript"/>
                <w:lang w:val="fr-BE"/>
              </w:rPr>
              <w:t>e</w:t>
            </w:r>
            <w:r w:rsidR="00DB557E" w:rsidRPr="00E15BCF">
              <w:rPr>
                <w:rStyle w:val="Hyperlink"/>
                <w:noProof/>
                <w:lang w:val="fr-BE"/>
              </w:rPr>
              <w:t xml:space="preserve"> trimestre 2017 cumulés</w:t>
            </w:r>
            <w:r w:rsidR="00DB557E">
              <w:rPr>
                <w:noProof/>
                <w:webHidden/>
              </w:rPr>
              <w:tab/>
            </w:r>
            <w:r w:rsidR="00DB557E">
              <w:rPr>
                <w:noProof/>
                <w:webHidden/>
              </w:rPr>
              <w:fldChar w:fldCharType="begin"/>
            </w:r>
            <w:r w:rsidR="00DB557E">
              <w:rPr>
                <w:noProof/>
                <w:webHidden/>
              </w:rPr>
              <w:instrText xml:space="preserve"> PAGEREF _Toc488069938 \h </w:instrText>
            </w:r>
            <w:r w:rsidR="00DB557E">
              <w:rPr>
                <w:noProof/>
                <w:webHidden/>
              </w:rPr>
            </w:r>
            <w:r w:rsidR="00DB557E">
              <w:rPr>
                <w:noProof/>
                <w:webHidden/>
              </w:rPr>
              <w:fldChar w:fldCharType="separate"/>
            </w:r>
            <w:r w:rsidR="00DB557E">
              <w:rPr>
                <w:noProof/>
                <w:webHidden/>
              </w:rPr>
              <w:t>17</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39" w:history="1">
            <w:r w:rsidR="00DB557E" w:rsidRPr="00E15BCF">
              <w:rPr>
                <w:rStyle w:val="Hyperlink"/>
                <w:noProof/>
                <w:lang w:val="fr-BE"/>
              </w:rPr>
              <w:t>Prix moyen des appartements – Analyse regionale</w:t>
            </w:r>
            <w:r w:rsidR="00DB557E">
              <w:rPr>
                <w:noProof/>
                <w:webHidden/>
              </w:rPr>
              <w:tab/>
            </w:r>
            <w:r w:rsidR="00DB557E">
              <w:rPr>
                <w:noProof/>
                <w:webHidden/>
              </w:rPr>
              <w:fldChar w:fldCharType="begin"/>
            </w:r>
            <w:r w:rsidR="00DB557E">
              <w:rPr>
                <w:noProof/>
                <w:webHidden/>
              </w:rPr>
              <w:instrText xml:space="preserve"> PAGEREF _Toc488069939 \h </w:instrText>
            </w:r>
            <w:r w:rsidR="00DB557E">
              <w:rPr>
                <w:noProof/>
                <w:webHidden/>
              </w:rPr>
            </w:r>
            <w:r w:rsidR="00DB557E">
              <w:rPr>
                <w:noProof/>
                <w:webHidden/>
              </w:rPr>
              <w:fldChar w:fldCharType="separate"/>
            </w:r>
            <w:r w:rsidR="00DB557E">
              <w:rPr>
                <w:noProof/>
                <w:webHidden/>
              </w:rPr>
              <w:t>18</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40" w:history="1">
            <w:r w:rsidR="00DB557E" w:rsidRPr="00E15BCF">
              <w:rPr>
                <w:rStyle w:val="Hyperlink"/>
                <w:noProof/>
                <w:lang w:val="fr-BE"/>
              </w:rPr>
              <w:t>Prix moyen des appartements – Analyse provinciale</w:t>
            </w:r>
            <w:r w:rsidR="00DB557E">
              <w:rPr>
                <w:noProof/>
                <w:webHidden/>
              </w:rPr>
              <w:tab/>
            </w:r>
            <w:r w:rsidR="00DB557E">
              <w:rPr>
                <w:noProof/>
                <w:webHidden/>
              </w:rPr>
              <w:fldChar w:fldCharType="begin"/>
            </w:r>
            <w:r w:rsidR="00DB557E">
              <w:rPr>
                <w:noProof/>
                <w:webHidden/>
              </w:rPr>
              <w:instrText xml:space="preserve"> PAGEREF _Toc488069940 \h </w:instrText>
            </w:r>
            <w:r w:rsidR="00DB557E">
              <w:rPr>
                <w:noProof/>
                <w:webHidden/>
              </w:rPr>
            </w:r>
            <w:r w:rsidR="00DB557E">
              <w:rPr>
                <w:noProof/>
                <w:webHidden/>
              </w:rPr>
              <w:fldChar w:fldCharType="separate"/>
            </w:r>
            <w:r w:rsidR="00DB557E">
              <w:rPr>
                <w:noProof/>
                <w:webHidden/>
              </w:rPr>
              <w:t>20</w:t>
            </w:r>
            <w:r w:rsidR="00DB557E">
              <w:rPr>
                <w:noProof/>
                <w:webHidden/>
              </w:rPr>
              <w:fldChar w:fldCharType="end"/>
            </w:r>
          </w:hyperlink>
        </w:p>
        <w:p w:rsidR="00DB557E" w:rsidRDefault="00416442">
          <w:pPr>
            <w:pStyle w:val="TOC1"/>
            <w:tabs>
              <w:tab w:val="right" w:leader="dot" w:pos="9350"/>
            </w:tabs>
            <w:rPr>
              <w:noProof/>
              <w:sz w:val="22"/>
              <w:szCs w:val="22"/>
            </w:rPr>
          </w:pPr>
          <w:hyperlink w:anchor="_Toc488069941" w:history="1">
            <w:r w:rsidR="00DB557E" w:rsidRPr="00E15BCF">
              <w:rPr>
                <w:rStyle w:val="Hyperlink"/>
                <w:noProof/>
                <w:lang w:val="fr-BE"/>
              </w:rPr>
              <w:t>Analyse du prix des terrains</w:t>
            </w:r>
            <w:r w:rsidR="00DB557E">
              <w:rPr>
                <w:noProof/>
                <w:webHidden/>
              </w:rPr>
              <w:tab/>
            </w:r>
            <w:r w:rsidR="00DB557E">
              <w:rPr>
                <w:noProof/>
                <w:webHidden/>
              </w:rPr>
              <w:fldChar w:fldCharType="begin"/>
            </w:r>
            <w:r w:rsidR="00DB557E">
              <w:rPr>
                <w:noProof/>
                <w:webHidden/>
              </w:rPr>
              <w:instrText xml:space="preserve"> PAGEREF _Toc488069941 \h </w:instrText>
            </w:r>
            <w:r w:rsidR="00DB557E">
              <w:rPr>
                <w:noProof/>
                <w:webHidden/>
              </w:rPr>
            </w:r>
            <w:r w:rsidR="00DB557E">
              <w:rPr>
                <w:noProof/>
                <w:webHidden/>
              </w:rPr>
              <w:fldChar w:fldCharType="separate"/>
            </w:r>
            <w:r w:rsidR="00DB557E">
              <w:rPr>
                <w:noProof/>
                <w:webHidden/>
              </w:rPr>
              <w:t>25</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42" w:history="1">
            <w:r w:rsidR="00DB557E" w:rsidRPr="00E15BCF">
              <w:rPr>
                <w:rStyle w:val="Hyperlink"/>
                <w:noProof/>
                <w:lang w:val="fr-BE"/>
              </w:rPr>
              <w:t>Vue d’ensemble des terrains – 1</w:t>
            </w:r>
            <w:r w:rsidR="00DB557E" w:rsidRPr="00E15BCF">
              <w:rPr>
                <w:rStyle w:val="Hyperlink"/>
                <w:noProof/>
                <w:vertAlign w:val="superscript"/>
                <w:lang w:val="fr-BE"/>
              </w:rPr>
              <w:t xml:space="preserve">er </w:t>
            </w:r>
            <w:r w:rsidR="00DB557E" w:rsidRPr="00E15BCF">
              <w:rPr>
                <w:rStyle w:val="Hyperlink"/>
                <w:noProof/>
                <w:lang w:val="fr-BE"/>
              </w:rPr>
              <w:t>&amp; 2</w:t>
            </w:r>
            <w:r w:rsidR="00DB557E" w:rsidRPr="00E15BCF">
              <w:rPr>
                <w:rStyle w:val="Hyperlink"/>
                <w:noProof/>
                <w:vertAlign w:val="superscript"/>
                <w:lang w:val="fr-BE"/>
              </w:rPr>
              <w:t>e</w:t>
            </w:r>
            <w:r w:rsidR="00DB557E" w:rsidRPr="00E15BCF">
              <w:rPr>
                <w:rStyle w:val="Hyperlink"/>
                <w:noProof/>
                <w:lang w:val="fr-BE"/>
              </w:rPr>
              <w:t xml:space="preserve"> trimestre 2017 cumulés</w:t>
            </w:r>
            <w:r w:rsidR="00DB557E">
              <w:rPr>
                <w:noProof/>
                <w:webHidden/>
              </w:rPr>
              <w:tab/>
            </w:r>
            <w:r w:rsidR="00DB557E">
              <w:rPr>
                <w:noProof/>
                <w:webHidden/>
              </w:rPr>
              <w:fldChar w:fldCharType="begin"/>
            </w:r>
            <w:r w:rsidR="00DB557E">
              <w:rPr>
                <w:noProof/>
                <w:webHidden/>
              </w:rPr>
              <w:instrText xml:space="preserve"> PAGEREF _Toc488069942 \h </w:instrText>
            </w:r>
            <w:r w:rsidR="00DB557E">
              <w:rPr>
                <w:noProof/>
                <w:webHidden/>
              </w:rPr>
            </w:r>
            <w:r w:rsidR="00DB557E">
              <w:rPr>
                <w:noProof/>
                <w:webHidden/>
              </w:rPr>
              <w:fldChar w:fldCharType="separate"/>
            </w:r>
            <w:r w:rsidR="00DB557E">
              <w:rPr>
                <w:noProof/>
                <w:webHidden/>
              </w:rPr>
              <w:t>25</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43" w:history="1">
            <w:r w:rsidR="00DB557E" w:rsidRPr="00E15BCF">
              <w:rPr>
                <w:rStyle w:val="Hyperlink"/>
                <w:noProof/>
                <w:lang w:val="fr-BE"/>
              </w:rPr>
              <w:t>Prix moyen et prix moyen par m² des terrains – Analyse régionale</w:t>
            </w:r>
            <w:r w:rsidR="00DB557E">
              <w:rPr>
                <w:noProof/>
                <w:webHidden/>
              </w:rPr>
              <w:tab/>
            </w:r>
            <w:r w:rsidR="00DB557E">
              <w:rPr>
                <w:noProof/>
                <w:webHidden/>
              </w:rPr>
              <w:fldChar w:fldCharType="begin"/>
            </w:r>
            <w:r w:rsidR="00DB557E">
              <w:rPr>
                <w:noProof/>
                <w:webHidden/>
              </w:rPr>
              <w:instrText xml:space="preserve"> PAGEREF _Toc488069943 \h </w:instrText>
            </w:r>
            <w:r w:rsidR="00DB557E">
              <w:rPr>
                <w:noProof/>
                <w:webHidden/>
              </w:rPr>
            </w:r>
            <w:r w:rsidR="00DB557E">
              <w:rPr>
                <w:noProof/>
                <w:webHidden/>
              </w:rPr>
              <w:fldChar w:fldCharType="separate"/>
            </w:r>
            <w:r w:rsidR="00DB557E">
              <w:rPr>
                <w:noProof/>
                <w:webHidden/>
              </w:rPr>
              <w:t>30</w:t>
            </w:r>
            <w:r w:rsidR="00DB557E">
              <w:rPr>
                <w:noProof/>
                <w:webHidden/>
              </w:rPr>
              <w:fldChar w:fldCharType="end"/>
            </w:r>
          </w:hyperlink>
        </w:p>
        <w:p w:rsidR="00DB557E" w:rsidRDefault="00416442">
          <w:pPr>
            <w:pStyle w:val="TOC2"/>
            <w:tabs>
              <w:tab w:val="right" w:leader="dot" w:pos="9350"/>
            </w:tabs>
            <w:rPr>
              <w:noProof/>
              <w:sz w:val="22"/>
              <w:szCs w:val="22"/>
            </w:rPr>
          </w:pPr>
          <w:hyperlink w:anchor="_Toc488069944" w:history="1">
            <w:r w:rsidR="00DB557E" w:rsidRPr="00E15BCF">
              <w:rPr>
                <w:rStyle w:val="Hyperlink"/>
                <w:noProof/>
                <w:lang w:val="fr-BE"/>
              </w:rPr>
              <w:t>Prix moyen et prix moyen par m² des terrains – Analyse provinciale</w:t>
            </w:r>
            <w:r w:rsidR="00DB557E">
              <w:rPr>
                <w:noProof/>
                <w:webHidden/>
              </w:rPr>
              <w:tab/>
            </w:r>
            <w:r w:rsidR="00DB557E">
              <w:rPr>
                <w:noProof/>
                <w:webHidden/>
              </w:rPr>
              <w:fldChar w:fldCharType="begin"/>
            </w:r>
            <w:r w:rsidR="00DB557E">
              <w:rPr>
                <w:noProof/>
                <w:webHidden/>
              </w:rPr>
              <w:instrText xml:space="preserve"> PAGEREF _Toc488069944 \h </w:instrText>
            </w:r>
            <w:r w:rsidR="00DB557E">
              <w:rPr>
                <w:noProof/>
                <w:webHidden/>
              </w:rPr>
            </w:r>
            <w:r w:rsidR="00DB557E">
              <w:rPr>
                <w:noProof/>
                <w:webHidden/>
              </w:rPr>
              <w:fldChar w:fldCharType="separate"/>
            </w:r>
            <w:r w:rsidR="00DB557E">
              <w:rPr>
                <w:noProof/>
                <w:webHidden/>
              </w:rPr>
              <w:t>36</w:t>
            </w:r>
            <w:r w:rsidR="00DB557E">
              <w:rPr>
                <w:noProof/>
                <w:webHidden/>
              </w:rPr>
              <w:fldChar w:fldCharType="end"/>
            </w:r>
          </w:hyperlink>
        </w:p>
        <w:p w:rsidR="00985DFF" w:rsidRDefault="00942AF1">
          <w:r>
            <w:fldChar w:fldCharType="end"/>
          </w:r>
        </w:p>
      </w:sdtContent>
    </w:sdt>
    <w:p w:rsidR="00DC299E" w:rsidRDefault="00DC299E">
      <w:pPr>
        <w:rPr>
          <w:caps/>
          <w:color w:val="FFFFFF" w:themeColor="background1"/>
          <w:spacing w:val="15"/>
          <w:sz w:val="22"/>
          <w:szCs w:val="22"/>
          <w:lang w:val="nl-BE"/>
        </w:rPr>
      </w:pPr>
      <w:bookmarkStart w:id="1" w:name="_Toc486914452"/>
      <w:r>
        <w:rPr>
          <w:lang w:val="nl-BE"/>
        </w:rPr>
        <w:br w:type="page"/>
      </w:r>
    </w:p>
    <w:p w:rsidR="0059635A" w:rsidRPr="00FD5B73" w:rsidRDefault="00FD5B73" w:rsidP="0059635A">
      <w:pPr>
        <w:pStyle w:val="Heading1"/>
        <w:rPr>
          <w:lang w:val="fr-BE"/>
        </w:rPr>
      </w:pPr>
      <w:bookmarkStart w:id="2" w:name="_Toc488069925"/>
      <w:bookmarkEnd w:id="1"/>
      <w:r w:rsidRPr="00FD5B73">
        <w:rPr>
          <w:lang w:val="fr-BE"/>
        </w:rPr>
        <w:lastRenderedPageBreak/>
        <w:t>En bref</w:t>
      </w:r>
      <w:bookmarkEnd w:id="2"/>
    </w:p>
    <w:p w:rsidR="00DA4282" w:rsidRPr="00FD5B73" w:rsidRDefault="00FD5B73" w:rsidP="0059635A">
      <w:pPr>
        <w:pStyle w:val="Heading2"/>
        <w:rPr>
          <w:lang w:val="fr-BE"/>
        </w:rPr>
      </w:pPr>
      <w:bookmarkStart w:id="3" w:name="_Toc488069926"/>
      <w:r>
        <w:rPr>
          <w:lang w:val="fr-BE"/>
        </w:rPr>
        <w:t>A</w:t>
      </w:r>
      <w:r w:rsidRPr="00FD5B73">
        <w:rPr>
          <w:lang w:val="fr-BE"/>
        </w:rPr>
        <w:t>ctivité immobilière en Belgique</w:t>
      </w:r>
      <w:bookmarkEnd w:id="3"/>
    </w:p>
    <w:p w:rsidR="000E041C" w:rsidRDefault="00FD5B73" w:rsidP="000E041C">
      <w:pPr>
        <w:jc w:val="both"/>
        <w:rPr>
          <w:lang w:val="fr-BE"/>
        </w:rPr>
      </w:pPr>
      <w:r w:rsidRPr="00FD5B73">
        <w:rPr>
          <w:lang w:val="fr-BE"/>
        </w:rPr>
        <w:t xml:space="preserve">Après le record du dernier trimestre, l’indice immobilier </w:t>
      </w:r>
      <w:r>
        <w:rPr>
          <w:lang w:val="fr-BE"/>
        </w:rPr>
        <w:t>a diminué de -1,4% au 2</w:t>
      </w:r>
      <w:r w:rsidRPr="00FD5B73">
        <w:rPr>
          <w:vertAlign w:val="superscript"/>
          <w:lang w:val="fr-BE"/>
        </w:rPr>
        <w:t>e</w:t>
      </w:r>
      <w:r>
        <w:rPr>
          <w:lang w:val="fr-BE"/>
        </w:rPr>
        <w:t xml:space="preserve"> trimestre de cette année, atteignant 126,58 points. Par rapport au même trimestre de l’année précédente, l’indice enregistre également une baisse </w:t>
      </w:r>
      <w:r w:rsidR="00D55740">
        <w:rPr>
          <w:lang w:val="fr-BE"/>
        </w:rPr>
        <w:t>de -1%</w:t>
      </w:r>
      <w:r>
        <w:rPr>
          <w:lang w:val="fr-BE"/>
        </w:rPr>
        <w:t>.</w:t>
      </w:r>
    </w:p>
    <w:p w:rsidR="00FD5B73" w:rsidRPr="00FD5B73" w:rsidRDefault="00FD5B73" w:rsidP="000E041C">
      <w:pPr>
        <w:jc w:val="both"/>
        <w:rPr>
          <w:lang w:val="fr-BE"/>
        </w:rPr>
      </w:pPr>
    </w:p>
    <w:p w:rsidR="002032AE" w:rsidRDefault="00E9026B" w:rsidP="000E041C">
      <w:pPr>
        <w:jc w:val="both"/>
        <w:rPr>
          <w:lang w:val="nl-BE"/>
        </w:rPr>
      </w:pPr>
      <w:r>
        <w:rPr>
          <w:noProof/>
        </w:rPr>
        <w:drawing>
          <wp:inline distT="0" distB="0" distL="0" distR="0" wp14:anchorId="2218358C" wp14:editId="15CB0BBC">
            <wp:extent cx="5943600" cy="15680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ex Vastgoedactiviteit.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568016"/>
                    </a:xfrm>
                    <a:prstGeom prst="rect">
                      <a:avLst/>
                    </a:prstGeom>
                  </pic:spPr>
                </pic:pic>
              </a:graphicData>
            </a:graphic>
          </wp:inline>
        </w:drawing>
      </w:r>
    </w:p>
    <w:p w:rsidR="00FD5B73" w:rsidRDefault="00FD5B73" w:rsidP="000E041C">
      <w:pPr>
        <w:jc w:val="both"/>
        <w:rPr>
          <w:lang w:val="fr-BE"/>
        </w:rPr>
      </w:pPr>
      <w:r w:rsidRPr="00FD5B73">
        <w:rPr>
          <w:lang w:val="fr-BE"/>
        </w:rPr>
        <w:t>C’est surtout au mois d’avril que l’on a constaté une chute de l’activité immobilière, avec -12,2% de transactions en moins comparé à mars et -11,1% de transactions en moins par rapport à avril 2016.</w:t>
      </w:r>
      <w:r>
        <w:rPr>
          <w:lang w:val="fr-BE"/>
        </w:rPr>
        <w:t xml:space="preserve"> Les mois de mai et juin ont, quant à eux, vu une hausse du nombre de transactions, avec respectivement </w:t>
      </w:r>
      <w:r w:rsidR="00004DDC">
        <w:rPr>
          <w:lang w:val="fr-BE"/>
        </w:rPr>
        <w:t>+</w:t>
      </w:r>
      <w:r>
        <w:rPr>
          <w:lang w:val="fr-BE"/>
        </w:rPr>
        <w:t xml:space="preserve">10,8% et </w:t>
      </w:r>
      <w:r w:rsidR="00004DDC">
        <w:rPr>
          <w:lang w:val="fr-BE"/>
        </w:rPr>
        <w:t>+</w:t>
      </w:r>
      <w:r>
        <w:rPr>
          <w:lang w:val="fr-BE"/>
        </w:rPr>
        <w:t>6,3% de transactions en plus qu’en avril.</w:t>
      </w:r>
    </w:p>
    <w:p w:rsidR="00FD5B73" w:rsidRPr="00FD5B73" w:rsidRDefault="00FD5B73" w:rsidP="000E041C">
      <w:pPr>
        <w:jc w:val="both"/>
        <w:rPr>
          <w:lang w:val="fr-BE"/>
        </w:rPr>
      </w:pPr>
      <w:r>
        <w:rPr>
          <w:lang w:val="fr-BE"/>
        </w:rPr>
        <w:t xml:space="preserve">Nous examinons plus loin dans ce baromètre l’activité immobilière régionale et provinciale, ainsi que </w:t>
      </w:r>
      <w:r w:rsidR="009269C7">
        <w:rPr>
          <w:lang w:val="fr-BE"/>
        </w:rPr>
        <w:t>le positionnement de</w:t>
      </w:r>
      <w:r>
        <w:rPr>
          <w:lang w:val="fr-BE"/>
        </w:rPr>
        <w:t xml:space="preserve"> 2017 par rapport à 2016.</w:t>
      </w:r>
    </w:p>
    <w:p w:rsidR="0059635A" w:rsidRPr="00004DDC" w:rsidRDefault="00004DDC" w:rsidP="00A848E8">
      <w:pPr>
        <w:pStyle w:val="Heading2"/>
        <w:rPr>
          <w:lang w:val="fr-BE"/>
        </w:rPr>
      </w:pPr>
      <w:bookmarkStart w:id="4" w:name="_Toc486914454"/>
      <w:bookmarkStart w:id="5" w:name="_Toc488069927"/>
      <w:r w:rsidRPr="00004DDC">
        <w:rPr>
          <w:lang w:val="fr-BE"/>
        </w:rPr>
        <w:t>Evolution du</w:t>
      </w:r>
      <w:r w:rsidR="00FD5B73" w:rsidRPr="00004DDC">
        <w:rPr>
          <w:lang w:val="fr-BE"/>
        </w:rPr>
        <w:t xml:space="preserve"> prix de l’immobilier résidentiel en belgique</w:t>
      </w:r>
      <w:bookmarkEnd w:id="4"/>
      <w:bookmarkEnd w:id="5"/>
    </w:p>
    <w:p w:rsidR="007A6F33" w:rsidRPr="00FD5B73" w:rsidRDefault="00FD5B73" w:rsidP="007A6F33">
      <w:pPr>
        <w:rPr>
          <w:lang w:val="fr-BE"/>
        </w:rPr>
      </w:pPr>
      <w:r w:rsidRPr="00FD5B73">
        <w:rPr>
          <w:lang w:val="fr-BE"/>
        </w:rPr>
        <w:t>Une maison d’habitation coûtait au 2</w:t>
      </w:r>
      <w:r w:rsidRPr="00FD5B73">
        <w:rPr>
          <w:vertAlign w:val="superscript"/>
          <w:lang w:val="fr-BE"/>
        </w:rPr>
        <w:t>e</w:t>
      </w:r>
      <w:r w:rsidRPr="00FD5B73">
        <w:rPr>
          <w:lang w:val="fr-BE"/>
        </w:rPr>
        <w:t xml:space="preserve"> trimestre 2017 en moyenne </w:t>
      </w:r>
      <w:r w:rsidR="007A6F33" w:rsidRPr="00FD5B73">
        <w:rPr>
          <w:lang w:val="fr-BE"/>
        </w:rPr>
        <w:t xml:space="preserve">239.251 EUR.  </w:t>
      </w:r>
      <w:r>
        <w:rPr>
          <w:lang w:val="fr-BE"/>
        </w:rPr>
        <w:t>Le prix d’un appartement s’élevait en moyenne à</w:t>
      </w:r>
      <w:r w:rsidR="007A6F33" w:rsidRPr="00FD5B73">
        <w:rPr>
          <w:lang w:val="fr-BE"/>
        </w:rPr>
        <w:t xml:space="preserve"> </w:t>
      </w:r>
      <w:r w:rsidR="004441C8" w:rsidRPr="00FD5B73">
        <w:rPr>
          <w:lang w:val="fr-BE"/>
        </w:rPr>
        <w:t xml:space="preserve">218.599 </w:t>
      </w:r>
      <w:r w:rsidR="007A6F33" w:rsidRPr="00FD5B73">
        <w:rPr>
          <w:lang w:val="fr-BE"/>
        </w:rPr>
        <w:t xml:space="preserve">EUR.  </w:t>
      </w:r>
    </w:p>
    <w:p w:rsidR="000E4FDA" w:rsidRDefault="000E4FDA" w:rsidP="007A6F33">
      <w:pPr>
        <w:rPr>
          <w:lang w:val="fr-BE"/>
        </w:rPr>
      </w:pPr>
      <w:r w:rsidRPr="000E4FDA">
        <w:rPr>
          <w:lang w:val="fr-BE"/>
        </w:rPr>
        <w:t>Un terrain a coûté, en moyenne, 138.24</w:t>
      </w:r>
      <w:r w:rsidR="00EC3682">
        <w:rPr>
          <w:lang w:val="fr-BE"/>
        </w:rPr>
        <w:t>6 EUR ce second trimestre 2017.</w:t>
      </w:r>
      <w:r w:rsidRPr="000E4FDA">
        <w:rPr>
          <w:lang w:val="fr-BE"/>
        </w:rPr>
        <w:t xml:space="preserve"> </w:t>
      </w:r>
      <w:r w:rsidR="00EC3682">
        <w:rPr>
          <w:lang w:val="fr-BE"/>
        </w:rPr>
        <w:t>D</w:t>
      </w:r>
      <w:r w:rsidR="00535B2B">
        <w:rPr>
          <w:lang w:val="fr-BE"/>
        </w:rPr>
        <w:t>es</w:t>
      </w:r>
      <w:r w:rsidRPr="000E4FDA">
        <w:rPr>
          <w:lang w:val="fr-BE"/>
        </w:rPr>
        <w:t xml:space="preserve"> fluctuations au niveau provincial ont été observées avec, d’une part, une tendance à la hausse en région flamande et </w:t>
      </w:r>
      <w:r w:rsidR="00EC3682">
        <w:rPr>
          <w:lang w:val="fr-BE"/>
        </w:rPr>
        <w:t xml:space="preserve">d’autre part, </w:t>
      </w:r>
      <w:r w:rsidRPr="000E4FDA">
        <w:rPr>
          <w:lang w:val="fr-BE"/>
        </w:rPr>
        <w:t xml:space="preserve">un statu quo en région wallonne. </w:t>
      </w:r>
    </w:p>
    <w:p w:rsidR="0059635A" w:rsidRPr="009269C7" w:rsidRDefault="00FD5B73" w:rsidP="007A6F33">
      <w:pPr>
        <w:rPr>
          <w:lang w:val="fr-BE"/>
        </w:rPr>
      </w:pPr>
      <w:r>
        <w:rPr>
          <w:lang w:val="fr-BE"/>
        </w:rPr>
        <w:t>Tous l</w:t>
      </w:r>
      <w:r w:rsidR="00EC3682">
        <w:rPr>
          <w:lang w:val="fr-BE"/>
        </w:rPr>
        <w:t xml:space="preserve">es détails relatifs à ces prix ainsi que </w:t>
      </w:r>
      <w:r>
        <w:rPr>
          <w:lang w:val="fr-BE"/>
        </w:rPr>
        <w:t>l’évolution aux niveaux national, régional et provincial seront analysés</w:t>
      </w:r>
      <w:r w:rsidR="006664F5">
        <w:rPr>
          <w:lang w:val="fr-BE"/>
        </w:rPr>
        <w:t xml:space="preserve"> en profondeur</w:t>
      </w:r>
      <w:r>
        <w:rPr>
          <w:lang w:val="fr-BE"/>
        </w:rPr>
        <w:t xml:space="preserve"> plus loin. </w:t>
      </w:r>
    </w:p>
    <w:p w:rsidR="0059635A" w:rsidRPr="006664F5" w:rsidRDefault="006664F5" w:rsidP="0059635A">
      <w:pPr>
        <w:pStyle w:val="Heading2"/>
        <w:rPr>
          <w:lang w:val="fr-BE"/>
        </w:rPr>
      </w:pPr>
      <w:bookmarkStart w:id="6" w:name="_Toc488069928"/>
      <w:r w:rsidRPr="006664F5">
        <w:rPr>
          <w:lang w:val="fr-BE"/>
        </w:rPr>
        <w:t>Au niveau macro-économique</w:t>
      </w:r>
      <w:bookmarkEnd w:id="6"/>
    </w:p>
    <w:p w:rsidR="006664F5" w:rsidRDefault="006664F5" w:rsidP="00C80A44">
      <w:pPr>
        <w:jc w:val="both"/>
        <w:rPr>
          <w:lang w:val="fr-BE"/>
        </w:rPr>
      </w:pPr>
      <w:r w:rsidRPr="006664F5">
        <w:rPr>
          <w:lang w:val="fr-BE"/>
        </w:rPr>
        <w:t xml:space="preserve">La </w:t>
      </w:r>
      <w:r w:rsidRPr="006664F5">
        <w:rPr>
          <w:b/>
          <w:lang w:val="fr-BE"/>
        </w:rPr>
        <w:t>confiance des consommateurs</w:t>
      </w:r>
      <w:r w:rsidRPr="006664F5">
        <w:rPr>
          <w:lang w:val="fr-BE"/>
        </w:rPr>
        <w:t xml:space="preserve"> a légèrement diminué</w:t>
      </w:r>
      <w:r>
        <w:rPr>
          <w:lang w:val="fr-BE"/>
        </w:rPr>
        <w:t xml:space="preserve"> en juin :</w:t>
      </w:r>
      <w:r w:rsidRPr="006664F5">
        <w:rPr>
          <w:lang w:val="fr-BE"/>
        </w:rPr>
        <w:t xml:space="preserve"> l’indice </w:t>
      </w:r>
      <w:r>
        <w:rPr>
          <w:lang w:val="fr-BE"/>
        </w:rPr>
        <w:t>est repassé</w:t>
      </w:r>
      <w:r w:rsidRPr="006664F5">
        <w:rPr>
          <w:lang w:val="fr-BE"/>
        </w:rPr>
        <w:t xml:space="preserve"> de 0 à -2 et se retrouv</w:t>
      </w:r>
      <w:r>
        <w:rPr>
          <w:lang w:val="fr-BE"/>
        </w:rPr>
        <w:t>e</w:t>
      </w:r>
      <w:r w:rsidRPr="006664F5">
        <w:rPr>
          <w:lang w:val="fr-BE"/>
        </w:rPr>
        <w:t>, après 3 mois de stabilité, à nouveau au m</w:t>
      </w:r>
      <w:r>
        <w:rPr>
          <w:lang w:val="fr-BE"/>
        </w:rPr>
        <w:t xml:space="preserve">ême niveau qu’en février. Il s’agit par ailleurs du score le plus bas de l’indice pour cette année (source : BNB). </w:t>
      </w:r>
    </w:p>
    <w:p w:rsidR="00237C07" w:rsidRPr="009269C7" w:rsidRDefault="006664F5" w:rsidP="00C80A44">
      <w:pPr>
        <w:jc w:val="both"/>
        <w:rPr>
          <w:lang w:val="fr-BE"/>
        </w:rPr>
      </w:pPr>
      <w:r w:rsidRPr="006664F5">
        <w:rPr>
          <w:lang w:val="fr-BE"/>
        </w:rPr>
        <w:t xml:space="preserve">La </w:t>
      </w:r>
      <w:r w:rsidRPr="006664F5">
        <w:rPr>
          <w:b/>
          <w:lang w:val="fr-BE"/>
        </w:rPr>
        <w:t>confiance des entreprises</w:t>
      </w:r>
      <w:r w:rsidRPr="006664F5">
        <w:rPr>
          <w:lang w:val="fr-BE"/>
        </w:rPr>
        <w:t xml:space="preserve"> a, quant à elle, enregistré une petite hausse au début de ce trimestre, grimpant en avril à -0,8, après une légère diminution en février et mars à -1,6. </w:t>
      </w:r>
      <w:r>
        <w:rPr>
          <w:lang w:val="fr-BE"/>
        </w:rPr>
        <w:t xml:space="preserve">En mai et en juin, cette confiance s’est de nouveau </w:t>
      </w:r>
      <w:r w:rsidR="009269C7">
        <w:rPr>
          <w:lang w:val="fr-BE"/>
        </w:rPr>
        <w:t xml:space="preserve">quelque peu </w:t>
      </w:r>
      <w:r>
        <w:rPr>
          <w:lang w:val="fr-BE"/>
        </w:rPr>
        <w:t xml:space="preserve">affaiblie, passant de -1,1 en mai à -2 en juin (source : BNB). </w:t>
      </w:r>
    </w:p>
    <w:p w:rsidR="00071635" w:rsidRDefault="006664F5" w:rsidP="00C80A44">
      <w:pPr>
        <w:jc w:val="both"/>
        <w:rPr>
          <w:lang w:val="fr-BE"/>
        </w:rPr>
      </w:pPr>
      <w:r w:rsidRPr="002173AE">
        <w:rPr>
          <w:lang w:val="fr-BE"/>
        </w:rPr>
        <w:lastRenderedPageBreak/>
        <w:t xml:space="preserve">Dans le </w:t>
      </w:r>
      <w:r w:rsidRPr="00071635">
        <w:rPr>
          <w:b/>
          <w:lang w:val="fr-BE"/>
        </w:rPr>
        <w:t>secteur de la construction</w:t>
      </w:r>
      <w:r w:rsidRPr="002173AE">
        <w:rPr>
          <w:lang w:val="fr-BE"/>
        </w:rPr>
        <w:t>, la conjoncture</w:t>
      </w:r>
      <w:r w:rsidR="00071635">
        <w:rPr>
          <w:lang w:val="fr-BE"/>
        </w:rPr>
        <w:t xml:space="preserve"> </w:t>
      </w:r>
      <w:r w:rsidR="009269C7">
        <w:rPr>
          <w:lang w:val="fr-BE"/>
        </w:rPr>
        <w:t xml:space="preserve">affichait </w:t>
      </w:r>
      <w:r w:rsidR="002173AE" w:rsidRPr="002173AE">
        <w:rPr>
          <w:lang w:val="fr-BE"/>
        </w:rPr>
        <w:t xml:space="preserve">une légère hausse </w:t>
      </w:r>
      <w:r w:rsidR="009269C7">
        <w:rPr>
          <w:lang w:val="fr-BE"/>
        </w:rPr>
        <w:t>au fil des mois</w:t>
      </w:r>
      <w:r w:rsidR="002173AE" w:rsidRPr="002173AE">
        <w:rPr>
          <w:lang w:val="fr-BE"/>
        </w:rPr>
        <w:t xml:space="preserve"> depuis le début de l’</w:t>
      </w:r>
      <w:r w:rsidR="002173AE">
        <w:rPr>
          <w:lang w:val="fr-BE"/>
        </w:rPr>
        <w:t xml:space="preserve">année, arrivant en avril à -1,1. </w:t>
      </w:r>
      <w:r w:rsidR="00946882">
        <w:rPr>
          <w:lang w:val="fr-BE"/>
        </w:rPr>
        <w:t>Le mois de m</w:t>
      </w:r>
      <w:r w:rsidR="002173AE" w:rsidRPr="002173AE">
        <w:rPr>
          <w:lang w:val="fr-BE"/>
        </w:rPr>
        <w:t>ai a été marqué par une baisse à -3,7</w:t>
      </w:r>
      <w:r w:rsidR="00071635">
        <w:rPr>
          <w:lang w:val="fr-BE"/>
        </w:rPr>
        <w:t>, mais cette tendance a été inversée en juin, où la confiance des entrepreneur</w:t>
      </w:r>
      <w:r w:rsidR="009269C7">
        <w:rPr>
          <w:lang w:val="fr-BE"/>
        </w:rPr>
        <w:t>s dans ce secteur a</w:t>
      </w:r>
      <w:r w:rsidR="00071635">
        <w:rPr>
          <w:lang w:val="fr-BE"/>
        </w:rPr>
        <w:t xml:space="preserve"> grimpé à -0,9 (source : BNB).</w:t>
      </w:r>
    </w:p>
    <w:p w:rsidR="00C1547D" w:rsidRPr="009269C7" w:rsidRDefault="00071635" w:rsidP="00C80A44">
      <w:pPr>
        <w:jc w:val="both"/>
        <w:rPr>
          <w:lang w:val="fr-BE"/>
        </w:rPr>
      </w:pPr>
      <w:r>
        <w:rPr>
          <w:lang w:val="fr-BE"/>
        </w:rPr>
        <w:t>Au cours des premiers mois de l’année, l’</w:t>
      </w:r>
      <w:r w:rsidRPr="00071635">
        <w:rPr>
          <w:b/>
          <w:lang w:val="fr-BE"/>
        </w:rPr>
        <w:t>inflation</w:t>
      </w:r>
      <w:r>
        <w:rPr>
          <w:lang w:val="fr-BE"/>
        </w:rPr>
        <w:t xml:space="preserve"> est montée jusqu’à 3,3 points en février, pour redescendre à 1,9 en mai. L’inflation de juin n’était pas encore connue au moment de cette publication (source : BNB). </w:t>
      </w:r>
    </w:p>
    <w:p w:rsidR="00F40C79" w:rsidRPr="009269C7" w:rsidRDefault="00071635" w:rsidP="00C80A44">
      <w:pPr>
        <w:jc w:val="both"/>
        <w:rPr>
          <w:lang w:val="fr-BE"/>
        </w:rPr>
      </w:pPr>
      <w:r w:rsidRPr="00071635">
        <w:rPr>
          <w:lang w:val="fr-BE"/>
        </w:rPr>
        <w:t xml:space="preserve">Le taux pour un </w:t>
      </w:r>
      <w:r w:rsidRPr="00071635">
        <w:rPr>
          <w:b/>
          <w:lang w:val="fr-BE"/>
        </w:rPr>
        <w:t>emprunt hypothécaire</w:t>
      </w:r>
      <w:r w:rsidRPr="00071635">
        <w:rPr>
          <w:lang w:val="fr-BE"/>
        </w:rPr>
        <w:t xml:space="preserve"> sur une période de plus de 10 ans continue de croître de manière relativement stable. Le taux a évolué de 2,02 en janvier </w:t>
      </w:r>
      <w:r>
        <w:rPr>
          <w:lang w:val="fr-BE"/>
        </w:rPr>
        <w:t>2017</w:t>
      </w:r>
      <w:r w:rsidRPr="00071635">
        <w:rPr>
          <w:lang w:val="fr-BE"/>
        </w:rPr>
        <w:t xml:space="preserve"> à 2,13 en mai, soit une hausse de </w:t>
      </w:r>
      <w:r w:rsidR="009269C7">
        <w:rPr>
          <w:lang w:val="fr-BE"/>
        </w:rPr>
        <w:t>+</w:t>
      </w:r>
      <w:r w:rsidRPr="00071635">
        <w:rPr>
          <w:lang w:val="fr-BE"/>
        </w:rPr>
        <w:t xml:space="preserve">5,4% </w:t>
      </w:r>
      <w:r>
        <w:rPr>
          <w:lang w:val="fr-BE"/>
        </w:rPr>
        <w:t xml:space="preserve">depuis le début de cette année (source : BNB). </w:t>
      </w:r>
    </w:p>
    <w:p w:rsidR="00946882" w:rsidRDefault="00946882" w:rsidP="00C80A44">
      <w:pPr>
        <w:jc w:val="both"/>
        <w:rPr>
          <w:lang w:val="fr-BE"/>
        </w:rPr>
      </w:pPr>
      <w:r w:rsidRPr="00946882">
        <w:rPr>
          <w:lang w:val="fr-BE"/>
        </w:rPr>
        <w:t>Au 2</w:t>
      </w:r>
      <w:r w:rsidRPr="00946882">
        <w:rPr>
          <w:vertAlign w:val="superscript"/>
          <w:lang w:val="fr-BE"/>
        </w:rPr>
        <w:t>e</w:t>
      </w:r>
      <w:r w:rsidRPr="00946882">
        <w:rPr>
          <w:lang w:val="fr-BE"/>
        </w:rPr>
        <w:t xml:space="preserve"> trimestre, ce sont -8,4% de </w:t>
      </w:r>
      <w:r w:rsidRPr="00946882">
        <w:rPr>
          <w:b/>
          <w:lang w:val="fr-BE"/>
        </w:rPr>
        <w:t>crédits hypothécaires</w:t>
      </w:r>
      <w:r w:rsidRPr="00946882">
        <w:rPr>
          <w:lang w:val="fr-BE"/>
        </w:rPr>
        <w:t xml:space="preserve"> en moins qui ont été souscrits par rapport au 1</w:t>
      </w:r>
      <w:r w:rsidRPr="00946882">
        <w:rPr>
          <w:vertAlign w:val="superscript"/>
          <w:lang w:val="fr-BE"/>
        </w:rPr>
        <w:t>er</w:t>
      </w:r>
      <w:r w:rsidRPr="00946882">
        <w:rPr>
          <w:lang w:val="fr-BE"/>
        </w:rPr>
        <w:t xml:space="preserve"> trimestre 2017 et -17,3% de moins comparé au même trimestre en 2016. Les crédits hypothécaires pour un achat ont augmenté de </w:t>
      </w:r>
      <w:r w:rsidR="009269C7">
        <w:rPr>
          <w:lang w:val="fr-BE"/>
        </w:rPr>
        <w:t>+</w:t>
      </w:r>
      <w:r w:rsidRPr="00946882">
        <w:rPr>
          <w:lang w:val="fr-BE"/>
        </w:rPr>
        <w:t>5% au cours du dernier trimestre mais ont enregistré une baisse de -4,4% comparé au 2</w:t>
      </w:r>
      <w:r w:rsidRPr="00946882">
        <w:rPr>
          <w:vertAlign w:val="superscript"/>
          <w:lang w:val="fr-BE"/>
        </w:rPr>
        <w:t>e</w:t>
      </w:r>
      <w:r w:rsidRPr="00946882">
        <w:rPr>
          <w:lang w:val="fr-BE"/>
        </w:rPr>
        <w:t xml:space="preserve"> trimestre 2016. Ce sont surtout les autres crédits qui connaissent un net recul (-18,7% par rapport au 1</w:t>
      </w:r>
      <w:r w:rsidRPr="00946882">
        <w:rPr>
          <w:vertAlign w:val="superscript"/>
          <w:lang w:val="fr-BE"/>
        </w:rPr>
        <w:t>er</w:t>
      </w:r>
      <w:r w:rsidRPr="00946882">
        <w:rPr>
          <w:lang w:val="fr-BE"/>
        </w:rPr>
        <w:t xml:space="preserve"> trimestre de cette année et -27% par rapport au même trimestre l’année passée). </w:t>
      </w:r>
      <w:r w:rsidRPr="00F73F96">
        <w:rPr>
          <w:lang w:val="fr-BE"/>
        </w:rPr>
        <w:t xml:space="preserve">Cela semble sonner le glas </w:t>
      </w:r>
      <w:r w:rsidR="00F73F96" w:rsidRPr="00F73F96">
        <w:rPr>
          <w:lang w:val="fr-BE"/>
        </w:rPr>
        <w:t>de</w:t>
      </w:r>
      <w:r w:rsidRPr="00F73F96">
        <w:rPr>
          <w:lang w:val="fr-BE"/>
        </w:rPr>
        <w:t xml:space="preserve"> la tendance aux refinancements des mois écoulés. </w:t>
      </w:r>
      <w:r w:rsidRPr="00946882">
        <w:rPr>
          <w:lang w:val="fr-BE"/>
        </w:rPr>
        <w:t>Ce recul au niveau des crédits est constaté depuis fin</w:t>
      </w:r>
      <w:r>
        <w:rPr>
          <w:lang w:val="fr-BE"/>
        </w:rPr>
        <w:t xml:space="preserve"> </w:t>
      </w:r>
      <w:r w:rsidRPr="00946882">
        <w:rPr>
          <w:lang w:val="fr-BE"/>
        </w:rPr>
        <w:t xml:space="preserve">2015.  </w:t>
      </w:r>
    </w:p>
    <w:p w:rsidR="00942AF1" w:rsidRPr="009269C7" w:rsidRDefault="00942AF1" w:rsidP="0059635A">
      <w:pPr>
        <w:rPr>
          <w:lang w:val="fr-BE"/>
        </w:rPr>
      </w:pPr>
    </w:p>
    <w:p w:rsidR="006859DB" w:rsidRPr="009269C7" w:rsidRDefault="006859DB">
      <w:pPr>
        <w:rPr>
          <w:caps/>
          <w:color w:val="FFFFFF" w:themeColor="background1"/>
          <w:spacing w:val="15"/>
          <w:sz w:val="22"/>
          <w:szCs w:val="22"/>
          <w:lang w:val="fr-BE"/>
        </w:rPr>
      </w:pPr>
      <w:bookmarkStart w:id="7" w:name="_Toc486914456"/>
      <w:r w:rsidRPr="009269C7">
        <w:rPr>
          <w:lang w:val="fr-BE"/>
        </w:rPr>
        <w:br w:type="page"/>
      </w:r>
    </w:p>
    <w:p w:rsidR="002313C1" w:rsidRPr="00F73F96" w:rsidRDefault="00F73F96" w:rsidP="001B00EC">
      <w:pPr>
        <w:pStyle w:val="Heading1"/>
        <w:rPr>
          <w:lang w:val="fr-BE"/>
        </w:rPr>
      </w:pPr>
      <w:bookmarkStart w:id="8" w:name="_Toc488069929"/>
      <w:bookmarkEnd w:id="7"/>
      <w:r w:rsidRPr="00F73F96">
        <w:rPr>
          <w:lang w:val="fr-BE"/>
        </w:rPr>
        <w:lastRenderedPageBreak/>
        <w:t>Activité immobilière</w:t>
      </w:r>
      <w:bookmarkEnd w:id="8"/>
    </w:p>
    <w:p w:rsidR="001B00EC" w:rsidRPr="00F73F96" w:rsidRDefault="00F73F96" w:rsidP="001B00EC">
      <w:pPr>
        <w:pStyle w:val="Heading2"/>
        <w:rPr>
          <w:lang w:val="fr-BE"/>
        </w:rPr>
      </w:pPr>
      <w:bookmarkStart w:id="9" w:name="_Toc488069930"/>
      <w:r w:rsidRPr="00F73F96">
        <w:rPr>
          <w:lang w:val="fr-BE"/>
        </w:rPr>
        <w:t>Activité immobilière</w:t>
      </w:r>
      <w:r w:rsidR="00C93E68" w:rsidRPr="00F73F96">
        <w:rPr>
          <w:lang w:val="fr-BE"/>
        </w:rPr>
        <w:t xml:space="preserve"> </w:t>
      </w:r>
      <w:r>
        <w:rPr>
          <w:lang w:val="fr-BE"/>
        </w:rPr>
        <w:t>–</w:t>
      </w:r>
      <w:r w:rsidR="00C93E68" w:rsidRPr="00F73F96">
        <w:rPr>
          <w:lang w:val="fr-BE"/>
        </w:rPr>
        <w:t xml:space="preserve"> </w:t>
      </w:r>
      <w:r>
        <w:rPr>
          <w:lang w:val="fr-BE"/>
        </w:rPr>
        <w:t>Comparaison sur base annuelle</w:t>
      </w:r>
      <w:bookmarkEnd w:id="9"/>
    </w:p>
    <w:p w:rsidR="00A848E8" w:rsidRPr="00F73F96" w:rsidRDefault="009370FE" w:rsidP="00A848E8">
      <w:pPr>
        <w:rPr>
          <w:lang w:val="fr-BE"/>
        </w:rPr>
      </w:pPr>
      <w:r>
        <w:rPr>
          <w:noProof/>
        </w:rPr>
        <w:drawing>
          <wp:anchor distT="0" distB="107950" distL="114300" distR="180340" simplePos="0" relativeHeight="251678720" behindDoc="1" locked="0" layoutInCell="1" allowOverlap="1" wp14:anchorId="23E0AFB3" wp14:editId="7DC123D7">
            <wp:simplePos x="0" y="0"/>
            <wp:positionH relativeFrom="margin">
              <wp:align>left</wp:align>
            </wp:positionH>
            <wp:positionV relativeFrom="paragraph">
              <wp:posOffset>71960</wp:posOffset>
            </wp:positionV>
            <wp:extent cx="1378800" cy="2142000"/>
            <wp:effectExtent l="0" t="0" r="0" b="0"/>
            <wp:wrapTight wrapText="right">
              <wp:wrapPolygon edited="0">
                <wp:start x="0" y="0"/>
                <wp:lineTo x="0" y="21325"/>
                <wp:lineTo x="21192" y="21325"/>
                <wp:lineTo x="211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688"/>
                    <a:stretch/>
                  </pic:blipFill>
                  <pic:spPr bwMode="auto">
                    <a:xfrm>
                      <a:off x="0" y="0"/>
                      <a:ext cx="1378800" cy="214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3F96" w:rsidRDefault="00F73F96" w:rsidP="00F20DAA">
      <w:pPr>
        <w:jc w:val="both"/>
        <w:rPr>
          <w:lang w:val="fr-BE"/>
        </w:rPr>
      </w:pPr>
      <w:r w:rsidRPr="00F73F96">
        <w:rPr>
          <w:lang w:val="fr-BE"/>
        </w:rPr>
        <w:t>Le 1</w:t>
      </w:r>
      <w:r w:rsidRPr="00325435">
        <w:rPr>
          <w:vertAlign w:val="superscript"/>
          <w:lang w:val="fr-BE"/>
        </w:rPr>
        <w:t>er</w:t>
      </w:r>
      <w:r w:rsidRPr="00F73F96">
        <w:rPr>
          <w:lang w:val="fr-BE"/>
        </w:rPr>
        <w:t xml:space="preserve"> trimestre de cette année a enregistré une hausse de </w:t>
      </w:r>
      <w:r w:rsidR="000074BF">
        <w:rPr>
          <w:lang w:val="fr-BE"/>
        </w:rPr>
        <w:t>+</w:t>
      </w:r>
      <w:r w:rsidRPr="00F73F96">
        <w:rPr>
          <w:lang w:val="fr-BE"/>
        </w:rPr>
        <w:t>1% par rapport au 1</w:t>
      </w:r>
      <w:r w:rsidRPr="00325435">
        <w:rPr>
          <w:vertAlign w:val="superscript"/>
          <w:lang w:val="fr-BE"/>
        </w:rPr>
        <w:t>er</w:t>
      </w:r>
      <w:r w:rsidRPr="00F73F96">
        <w:rPr>
          <w:lang w:val="fr-BE"/>
        </w:rPr>
        <w:t xml:space="preserve"> trimestre de 2016. Au 2</w:t>
      </w:r>
      <w:r w:rsidRPr="00F73F96">
        <w:rPr>
          <w:vertAlign w:val="superscript"/>
          <w:lang w:val="fr-BE"/>
        </w:rPr>
        <w:t>e</w:t>
      </w:r>
      <w:r w:rsidRPr="00F73F96">
        <w:rPr>
          <w:lang w:val="fr-BE"/>
        </w:rPr>
        <w:t xml:space="preserve"> trimestre, l’activité immobilière a </w:t>
      </w:r>
      <w:r w:rsidR="00325435">
        <w:rPr>
          <w:lang w:val="fr-BE"/>
        </w:rPr>
        <w:t>baissé</w:t>
      </w:r>
      <w:r w:rsidRPr="00F73F96">
        <w:rPr>
          <w:lang w:val="fr-BE"/>
        </w:rPr>
        <w:t xml:space="preserve"> dans le</w:t>
      </w:r>
      <w:r>
        <w:rPr>
          <w:lang w:val="fr-BE"/>
        </w:rPr>
        <w:t>s</w:t>
      </w:r>
      <w:r w:rsidRPr="00F73F96">
        <w:rPr>
          <w:lang w:val="fr-BE"/>
        </w:rPr>
        <w:t xml:space="preserve"> mêmes proportions. </w:t>
      </w:r>
      <w:r>
        <w:rPr>
          <w:lang w:val="fr-BE"/>
        </w:rPr>
        <w:t>Le 1</w:t>
      </w:r>
      <w:r w:rsidRPr="00F73F96">
        <w:rPr>
          <w:vertAlign w:val="superscript"/>
          <w:lang w:val="fr-BE"/>
        </w:rPr>
        <w:t>er</w:t>
      </w:r>
      <w:r>
        <w:rPr>
          <w:lang w:val="fr-BE"/>
        </w:rPr>
        <w:t xml:space="preserve"> semestre de 2017 se termine ainsi à pareille hauteur qu’à la même période en 2016, une année </w:t>
      </w:r>
      <w:r w:rsidR="00325435">
        <w:rPr>
          <w:lang w:val="fr-BE"/>
        </w:rPr>
        <w:t>record en matière de transactions immobilières.</w:t>
      </w:r>
    </w:p>
    <w:p w:rsidR="00A848E8" w:rsidRPr="009269C7" w:rsidRDefault="00A848E8" w:rsidP="00987580">
      <w:pPr>
        <w:rPr>
          <w:lang w:val="fr-BE"/>
        </w:rPr>
      </w:pPr>
    </w:p>
    <w:p w:rsidR="009370FE" w:rsidRPr="009269C7" w:rsidRDefault="009370FE" w:rsidP="00987580">
      <w:pPr>
        <w:rPr>
          <w:lang w:val="fr-BE"/>
        </w:rPr>
      </w:pPr>
    </w:p>
    <w:p w:rsidR="00325435" w:rsidRPr="009269C7" w:rsidRDefault="00325435" w:rsidP="00987580">
      <w:pPr>
        <w:rPr>
          <w:lang w:val="fr-BE"/>
        </w:rPr>
      </w:pPr>
    </w:p>
    <w:p w:rsidR="004B6851" w:rsidRPr="009269C7" w:rsidRDefault="009370FE" w:rsidP="00987580">
      <w:pPr>
        <w:rPr>
          <w:lang w:val="fr-BE"/>
        </w:rPr>
      </w:pPr>
      <w:r>
        <w:rPr>
          <w:noProof/>
        </w:rPr>
        <mc:AlternateContent>
          <mc:Choice Requires="wps">
            <w:drawing>
              <wp:anchor distT="0" distB="0" distL="114300" distR="114300" simplePos="0" relativeHeight="251680768" behindDoc="1" locked="0" layoutInCell="1" allowOverlap="1" wp14:anchorId="67567015" wp14:editId="7A16B42F">
                <wp:simplePos x="0" y="0"/>
                <wp:positionH relativeFrom="margin">
                  <wp:align>left</wp:align>
                </wp:positionH>
                <wp:positionV relativeFrom="paragraph">
                  <wp:posOffset>5715</wp:posOffset>
                </wp:positionV>
                <wp:extent cx="4023360" cy="213360"/>
                <wp:effectExtent l="0" t="0" r="0" b="0"/>
                <wp:wrapTight wrapText="bothSides">
                  <wp:wrapPolygon edited="0">
                    <wp:start x="0" y="0"/>
                    <wp:lineTo x="0" y="19286"/>
                    <wp:lineTo x="21477" y="19286"/>
                    <wp:lineTo x="21477"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4023360" cy="213360"/>
                        </a:xfrm>
                        <a:prstGeom prst="rect">
                          <a:avLst/>
                        </a:prstGeom>
                        <a:solidFill>
                          <a:prstClr val="white"/>
                        </a:solidFill>
                        <a:ln>
                          <a:noFill/>
                        </a:ln>
                        <a:effectLst/>
                      </wps:spPr>
                      <wps:txbx>
                        <w:txbxContent>
                          <w:p w:rsidR="00DB557E" w:rsidRPr="00325435" w:rsidRDefault="00DB557E" w:rsidP="00325435">
                            <w:pPr>
                              <w:pStyle w:val="Caption"/>
                              <w:rPr>
                                <w:caps/>
                                <w:noProof/>
                                <w:color w:val="FFFFFF" w:themeColor="background1"/>
                                <w:spacing w:val="15"/>
                                <w:sz w:val="20"/>
                                <w:szCs w:val="20"/>
                                <w:lang w:val="fr-BE"/>
                              </w:rPr>
                            </w:pPr>
                            <w:r>
                              <w:rPr>
                                <w:lang w:val="fr-BE"/>
                              </w:rPr>
                              <w:t>Graphique 1 : C</w:t>
                            </w:r>
                            <w:r w:rsidRPr="00325435">
                              <w:rPr>
                                <w:lang w:val="fr-BE"/>
                              </w:rPr>
                              <w:t>umul de l’activité immobilière en 2016</w:t>
                            </w:r>
                            <w:r>
                              <w:rPr>
                                <w:lang w:val="fr-BE"/>
                              </w:rPr>
                              <w:t xml:space="preserve"> versus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7015" id="Text Box 14" o:spid="_x0000_s1027" type="#_x0000_t202" style="position:absolute;margin-left:0;margin-top:.45pt;width:316.8pt;height:16.8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" stroked="f">
                <v:textbox inset="0,0,0,0">
                  <w:txbxContent>
                    <w:p w:rsidR="00DB557E" w:rsidRPr="00325435" w:rsidRDefault="00DB557E" w:rsidP="00325435">
                      <w:pPr>
                        <w:pStyle w:val="Caption"/>
                        <w:rPr>
                          <w:caps/>
                          <w:noProof/>
                          <w:color w:val="FFFFFF" w:themeColor="background1"/>
                          <w:spacing w:val="15"/>
                          <w:sz w:val="20"/>
                          <w:szCs w:val="20"/>
                          <w:lang w:val="fr-BE"/>
                        </w:rPr>
                      </w:pPr>
                      <w:r>
                        <w:rPr>
                          <w:lang w:val="fr-BE"/>
                        </w:rPr>
                        <w:t>Graphique 1 : C</w:t>
                      </w:r>
                      <w:r w:rsidRPr="00325435">
                        <w:rPr>
                          <w:lang w:val="fr-BE"/>
                        </w:rPr>
                        <w:t>umul de l’activité immobilière en 2016</w:t>
                      </w:r>
                      <w:r>
                        <w:rPr>
                          <w:lang w:val="fr-BE"/>
                        </w:rPr>
                        <w:t xml:space="preserve"> versus 2017</w:t>
                      </w:r>
                    </w:p>
                  </w:txbxContent>
                </v:textbox>
                <w10:wrap type="tight" anchorx="margin"/>
              </v:shape>
            </w:pict>
          </mc:Fallback>
        </mc:AlternateContent>
      </w:r>
    </w:p>
    <w:p w:rsidR="0059635A" w:rsidRPr="00B33D8D" w:rsidRDefault="00B33D8D" w:rsidP="001B00EC">
      <w:pPr>
        <w:pStyle w:val="Heading2"/>
        <w:rPr>
          <w:lang w:val="fr-BE"/>
        </w:rPr>
      </w:pPr>
      <w:bookmarkStart w:id="10" w:name="_Toc488069931"/>
      <w:bookmarkStart w:id="11" w:name="_Toc486914458"/>
      <w:r w:rsidRPr="00B33D8D">
        <w:rPr>
          <w:lang w:val="fr-BE"/>
        </w:rPr>
        <w:t>Activité immobilière – répartition régionale</w:t>
      </w:r>
      <w:bookmarkEnd w:id="10"/>
      <w:r w:rsidRPr="00B33D8D">
        <w:rPr>
          <w:lang w:val="fr-BE"/>
        </w:rPr>
        <w:t xml:space="preserve"> </w:t>
      </w:r>
      <w:bookmarkEnd w:id="11"/>
    </w:p>
    <w:p w:rsidR="00B33D8D" w:rsidRDefault="00B33D8D" w:rsidP="00C80A44">
      <w:pPr>
        <w:keepNext/>
        <w:spacing w:before="240"/>
        <w:jc w:val="both"/>
        <w:rPr>
          <w:lang w:val="fr-BE"/>
        </w:rPr>
      </w:pPr>
      <w:r w:rsidRPr="00B33D8D">
        <w:rPr>
          <w:lang w:val="fr-BE"/>
        </w:rPr>
        <w:t>Au 2</w:t>
      </w:r>
      <w:r w:rsidRPr="00B33D8D">
        <w:rPr>
          <w:vertAlign w:val="superscript"/>
          <w:lang w:val="fr-BE"/>
        </w:rPr>
        <w:t>e</w:t>
      </w:r>
      <w:r w:rsidRPr="00B33D8D">
        <w:rPr>
          <w:lang w:val="fr-BE"/>
        </w:rPr>
        <w:t xml:space="preserve"> trimestre 2017, le nombre de transactions immobilières </w:t>
      </w:r>
      <w:r>
        <w:rPr>
          <w:lang w:val="fr-BE"/>
        </w:rPr>
        <w:t xml:space="preserve">a chuté de -1,4% au niveau national. </w:t>
      </w:r>
      <w:r w:rsidRPr="00B33D8D">
        <w:rPr>
          <w:lang w:val="fr-BE"/>
        </w:rPr>
        <w:t>Le graphique 2 montre l’activité immobilière au niveau ré</w:t>
      </w:r>
      <w:r>
        <w:rPr>
          <w:lang w:val="fr-BE"/>
        </w:rPr>
        <w:t xml:space="preserve">gional. La partie supérieure indique la ventilation de l’indice par région, la partie inférieure l’évolution de cet indice régional par trimestre. </w:t>
      </w:r>
    </w:p>
    <w:p w:rsidR="00012F51" w:rsidRPr="009269C7" w:rsidRDefault="00012F51" w:rsidP="0059635A">
      <w:pPr>
        <w:rPr>
          <w:lang w:val="fr-BE"/>
        </w:rPr>
      </w:pPr>
      <w:r>
        <w:rPr>
          <w:noProof/>
        </w:rPr>
        <w:drawing>
          <wp:anchor distT="0" distB="0" distL="114300" distR="114300" simplePos="0" relativeHeight="251681792" behindDoc="1" locked="0" layoutInCell="1" allowOverlap="1" wp14:anchorId="08ACE20B" wp14:editId="6B6864B5">
            <wp:simplePos x="0" y="0"/>
            <wp:positionH relativeFrom="margin">
              <wp:align>center</wp:align>
            </wp:positionH>
            <wp:positionV relativeFrom="paragraph">
              <wp:posOffset>17145</wp:posOffset>
            </wp:positionV>
            <wp:extent cx="4431600" cy="3960000"/>
            <wp:effectExtent l="0" t="0" r="7620" b="2540"/>
            <wp:wrapTight wrapText="bothSides">
              <wp:wrapPolygon edited="0">
                <wp:start x="0" y="0"/>
                <wp:lineTo x="0" y="21510"/>
                <wp:lineTo x="21544" y="21510"/>
                <wp:lineTo x="2154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tivity Region.png"/>
                    <pic:cNvPicPr/>
                  </pic:nvPicPr>
                  <pic:blipFill>
                    <a:blip r:embed="rId11">
                      <a:extLst>
                        <a:ext uri="{28A0092B-C50C-407E-A947-70E740481C1C}">
                          <a14:useLocalDpi xmlns:a14="http://schemas.microsoft.com/office/drawing/2010/main" val="0"/>
                        </a:ext>
                      </a:extLst>
                    </a:blip>
                    <a:stretch>
                      <a:fillRect/>
                    </a:stretch>
                  </pic:blipFill>
                  <pic:spPr>
                    <a:xfrm>
                      <a:off x="0" y="0"/>
                      <a:ext cx="4431600" cy="3960000"/>
                    </a:xfrm>
                    <a:prstGeom prst="rect">
                      <a:avLst/>
                    </a:prstGeom>
                  </pic:spPr>
                </pic:pic>
              </a:graphicData>
            </a:graphic>
            <wp14:sizeRelH relativeFrom="margin">
              <wp14:pctWidth>0</wp14:pctWidth>
            </wp14:sizeRelH>
            <wp14:sizeRelV relativeFrom="margin">
              <wp14:pctHeight>0</wp14:pctHeight>
            </wp14:sizeRelV>
          </wp:anchor>
        </w:drawing>
      </w:r>
    </w:p>
    <w:p w:rsidR="00012F51" w:rsidRPr="009269C7" w:rsidRDefault="00012F51" w:rsidP="0059635A">
      <w:pPr>
        <w:rPr>
          <w:lang w:val="fr-BE"/>
        </w:rPr>
      </w:pPr>
    </w:p>
    <w:p w:rsidR="00012F51" w:rsidRPr="009269C7" w:rsidRDefault="00012F51" w:rsidP="0059635A">
      <w:pPr>
        <w:rPr>
          <w:lang w:val="fr-BE"/>
        </w:rPr>
      </w:pPr>
    </w:p>
    <w:p w:rsidR="00012F51" w:rsidRPr="009269C7" w:rsidRDefault="00012F51" w:rsidP="0059635A">
      <w:pPr>
        <w:rPr>
          <w:lang w:val="fr-BE"/>
        </w:rPr>
      </w:pPr>
    </w:p>
    <w:p w:rsidR="00012F51" w:rsidRPr="009269C7" w:rsidRDefault="00012F51" w:rsidP="0059635A">
      <w:pPr>
        <w:rPr>
          <w:lang w:val="fr-BE"/>
        </w:rPr>
      </w:pPr>
    </w:p>
    <w:p w:rsidR="00012F51" w:rsidRPr="009269C7" w:rsidRDefault="00012F51" w:rsidP="0059635A">
      <w:pPr>
        <w:rPr>
          <w:lang w:val="fr-BE"/>
        </w:rPr>
      </w:pPr>
    </w:p>
    <w:p w:rsidR="00012F51" w:rsidRPr="009269C7" w:rsidRDefault="00012F51" w:rsidP="0059635A">
      <w:pPr>
        <w:rPr>
          <w:lang w:val="fr-BE"/>
        </w:rPr>
      </w:pPr>
    </w:p>
    <w:bookmarkStart w:id="12" w:name="_Toc486914459"/>
    <w:p w:rsidR="00012F51" w:rsidRPr="009269C7" w:rsidRDefault="00012F51">
      <w:pPr>
        <w:rPr>
          <w:caps/>
          <w:color w:val="FFFFFF" w:themeColor="background1"/>
          <w:spacing w:val="15"/>
          <w:lang w:val="fr-BE"/>
        </w:rPr>
      </w:pPr>
      <w:r>
        <w:rPr>
          <w:noProof/>
        </w:rPr>
        <mc:AlternateContent>
          <mc:Choice Requires="wps">
            <w:drawing>
              <wp:anchor distT="0" distB="0" distL="114300" distR="114300" simplePos="0" relativeHeight="251683840" behindDoc="1" locked="0" layoutInCell="1" allowOverlap="1" wp14:anchorId="534BDE9A" wp14:editId="20A790CA">
                <wp:simplePos x="0" y="0"/>
                <wp:positionH relativeFrom="margin">
                  <wp:align>center</wp:align>
                </wp:positionH>
                <wp:positionV relativeFrom="paragraph">
                  <wp:posOffset>1889605</wp:posOffset>
                </wp:positionV>
                <wp:extent cx="4834255" cy="236220"/>
                <wp:effectExtent l="0" t="0" r="4445" b="0"/>
                <wp:wrapTight wrapText="bothSides">
                  <wp:wrapPolygon edited="0">
                    <wp:start x="0" y="0"/>
                    <wp:lineTo x="0" y="19161"/>
                    <wp:lineTo x="21535" y="19161"/>
                    <wp:lineTo x="21535"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4834255" cy="236220"/>
                        </a:xfrm>
                        <a:prstGeom prst="rect">
                          <a:avLst/>
                        </a:prstGeom>
                        <a:solidFill>
                          <a:prstClr val="white"/>
                        </a:solidFill>
                        <a:ln>
                          <a:noFill/>
                        </a:ln>
                        <a:effectLst/>
                      </wps:spPr>
                      <wps:txbx>
                        <w:txbxContent>
                          <w:p w:rsidR="00DB557E" w:rsidRPr="00B33D8D" w:rsidRDefault="00DB557E" w:rsidP="00416814">
                            <w:pPr>
                              <w:pStyle w:val="Caption"/>
                              <w:jc w:val="center"/>
                              <w:rPr>
                                <w:noProof/>
                                <w:sz w:val="20"/>
                                <w:szCs w:val="20"/>
                                <w:lang w:val="fr-BE"/>
                              </w:rPr>
                            </w:pPr>
                            <w:r w:rsidRPr="00B33D8D">
                              <w:rPr>
                                <w:lang w:val="fr-BE"/>
                              </w:rPr>
                              <w:t>Gra</w:t>
                            </w:r>
                            <w:r>
                              <w:rPr>
                                <w:lang w:val="fr-BE"/>
                              </w:rPr>
                              <w:t xml:space="preserve">phique </w:t>
                            </w:r>
                            <w:r>
                              <w:fldChar w:fldCharType="begin"/>
                            </w:r>
                            <w:r w:rsidRPr="00B33D8D">
                              <w:rPr>
                                <w:lang w:val="fr-BE"/>
                              </w:rPr>
                              <w:instrText xml:space="preserve"> SEQ Grafiek \* ARABIC </w:instrText>
                            </w:r>
                            <w:r>
                              <w:fldChar w:fldCharType="separate"/>
                            </w:r>
                            <w:r w:rsidRPr="00B33D8D">
                              <w:rPr>
                                <w:noProof/>
                                <w:lang w:val="fr-BE"/>
                              </w:rPr>
                              <w:t>2</w:t>
                            </w:r>
                            <w:r>
                              <w:fldChar w:fldCharType="end"/>
                            </w:r>
                            <w:r w:rsidRPr="00F021E2">
                              <w:rPr>
                                <w:lang w:val="fr-BE"/>
                              </w:rPr>
                              <w:t xml:space="preserve"> </w:t>
                            </w:r>
                            <w:r w:rsidRPr="00B33D8D">
                              <w:rPr>
                                <w:lang w:val="fr-BE"/>
                              </w:rPr>
                              <w:t>: Activité immobilière / Evolution par trimestre par région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BDE9A" id="Text Box 15" o:spid="_x0000_s1028" type="#_x0000_t202" style="position:absolute;margin-left:0;margin-top:148.8pt;width:380.65pt;height:18.6pt;z-index:-251632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" stroked="f">
                <v:textbox inset="0,0,0,0">
                  <w:txbxContent>
                    <w:p w:rsidR="00DB557E" w:rsidRPr="00B33D8D" w:rsidRDefault="00DB557E" w:rsidP="00416814">
                      <w:pPr>
                        <w:pStyle w:val="Caption"/>
                        <w:jc w:val="center"/>
                        <w:rPr>
                          <w:noProof/>
                          <w:sz w:val="20"/>
                          <w:szCs w:val="20"/>
                          <w:lang w:val="fr-BE"/>
                        </w:rPr>
                      </w:pPr>
                      <w:r w:rsidRPr="00B33D8D">
                        <w:rPr>
                          <w:lang w:val="fr-BE"/>
                        </w:rPr>
                        <w:t>Gra</w:t>
                      </w:r>
                      <w:r>
                        <w:rPr>
                          <w:lang w:val="fr-BE"/>
                        </w:rPr>
                        <w:t xml:space="preserve">phique </w:t>
                      </w:r>
                      <w:r>
                        <w:fldChar w:fldCharType="begin"/>
                      </w:r>
                      <w:r w:rsidRPr="00B33D8D">
                        <w:rPr>
                          <w:lang w:val="fr-BE"/>
                        </w:rPr>
                        <w:instrText xml:space="preserve"> SEQ Grafiek \* ARABIC </w:instrText>
                      </w:r>
                      <w:r>
                        <w:fldChar w:fldCharType="separate"/>
                      </w:r>
                      <w:r w:rsidRPr="00B33D8D">
                        <w:rPr>
                          <w:noProof/>
                          <w:lang w:val="fr-BE"/>
                        </w:rPr>
                        <w:t>2</w:t>
                      </w:r>
                      <w:r>
                        <w:fldChar w:fldCharType="end"/>
                      </w:r>
                      <w:r w:rsidRPr="00F021E2">
                        <w:rPr>
                          <w:lang w:val="fr-BE"/>
                        </w:rPr>
                        <w:t xml:space="preserve"> </w:t>
                      </w:r>
                      <w:r w:rsidRPr="00B33D8D">
                        <w:rPr>
                          <w:lang w:val="fr-BE"/>
                        </w:rPr>
                        <w:t>: Activité immobilière / Evolution par trimestre par région</w:t>
                      </w:r>
                    </w:p>
                  </w:txbxContent>
                </v:textbox>
                <w10:wrap type="tight" anchorx="margin"/>
              </v:shape>
            </w:pict>
          </mc:Fallback>
        </mc:AlternateContent>
      </w:r>
      <w:r w:rsidRPr="009269C7">
        <w:rPr>
          <w:lang w:val="fr-BE"/>
        </w:rPr>
        <w:br w:type="page"/>
      </w:r>
    </w:p>
    <w:p w:rsidR="004B6851" w:rsidRPr="009269C7" w:rsidRDefault="00EE0BE1" w:rsidP="00A06A9A">
      <w:pPr>
        <w:jc w:val="both"/>
        <w:rPr>
          <w:lang w:val="fr-BE"/>
        </w:rPr>
      </w:pPr>
      <w:r w:rsidRPr="00EE0BE1">
        <w:rPr>
          <w:lang w:val="fr-BE"/>
        </w:rPr>
        <w:lastRenderedPageBreak/>
        <w:t>Comme région la plus importante en termes de transactions immobilières, la Flandre est aussi la seule où l’on a constaté une diminution de l</w:t>
      </w:r>
      <w:r w:rsidR="00F021E2">
        <w:rPr>
          <w:lang w:val="fr-BE"/>
        </w:rPr>
        <w:t>’activité immobilière (-2,9% par</w:t>
      </w:r>
      <w:r w:rsidRPr="00EE0BE1">
        <w:rPr>
          <w:lang w:val="fr-BE"/>
        </w:rPr>
        <w:t xml:space="preserve"> rapport au dernier trimestre). </w:t>
      </w:r>
    </w:p>
    <w:p w:rsidR="00EE0BE1" w:rsidRPr="0090565E" w:rsidRDefault="00841278" w:rsidP="00A06A9A">
      <w:pPr>
        <w:jc w:val="both"/>
        <w:rPr>
          <w:lang w:val="fr-BE"/>
        </w:rPr>
      </w:pPr>
      <w:r>
        <w:rPr>
          <w:noProof/>
        </w:rPr>
        <w:drawing>
          <wp:anchor distT="0" distB="0" distL="114300" distR="114300" simplePos="0" relativeHeight="251706368" behindDoc="1" locked="0" layoutInCell="1" allowOverlap="1" wp14:anchorId="3350754E" wp14:editId="30B0FA2B">
            <wp:simplePos x="0" y="0"/>
            <wp:positionH relativeFrom="margin">
              <wp:align>right</wp:align>
            </wp:positionH>
            <wp:positionV relativeFrom="paragraph">
              <wp:posOffset>318304</wp:posOffset>
            </wp:positionV>
            <wp:extent cx="2217420" cy="3573780"/>
            <wp:effectExtent l="0" t="0" r="0" b="7620"/>
            <wp:wrapSquare wrapText="lef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ctivity Region Y-1.png"/>
                    <pic:cNvPicPr/>
                  </pic:nvPicPr>
                  <pic:blipFill>
                    <a:blip r:embed="rId12">
                      <a:extLst>
                        <a:ext uri="{28A0092B-C50C-407E-A947-70E740481C1C}">
                          <a14:useLocalDpi xmlns:a14="http://schemas.microsoft.com/office/drawing/2010/main" val="0"/>
                        </a:ext>
                      </a:extLst>
                    </a:blip>
                    <a:stretch>
                      <a:fillRect/>
                    </a:stretch>
                  </pic:blipFill>
                  <pic:spPr>
                    <a:xfrm>
                      <a:off x="0" y="0"/>
                      <a:ext cx="2217600" cy="3574070"/>
                    </a:xfrm>
                    <a:prstGeom prst="rect">
                      <a:avLst/>
                    </a:prstGeom>
                  </pic:spPr>
                </pic:pic>
              </a:graphicData>
            </a:graphic>
            <wp14:sizeRelH relativeFrom="margin">
              <wp14:pctWidth>0</wp14:pctWidth>
            </wp14:sizeRelH>
            <wp14:sizeRelV relativeFrom="margin">
              <wp14:pctHeight>0</wp14:pctHeight>
            </wp14:sizeRelV>
          </wp:anchor>
        </w:drawing>
      </w:r>
      <w:r w:rsidR="00EE0BE1" w:rsidRPr="00EE0BE1">
        <w:rPr>
          <w:lang w:val="fr-BE"/>
        </w:rPr>
        <w:t>B</w:t>
      </w:r>
      <w:r w:rsidR="00EE0BE1" w:rsidRPr="0090565E">
        <w:rPr>
          <w:lang w:val="fr-BE"/>
        </w:rPr>
        <w:t>ruxelles affich</w:t>
      </w:r>
      <w:r w:rsidR="005332F9" w:rsidRPr="0090565E">
        <w:rPr>
          <w:lang w:val="fr-BE"/>
        </w:rPr>
        <w:t>ait</w:t>
      </w:r>
      <w:r w:rsidR="00EE0BE1" w:rsidRPr="0090565E">
        <w:rPr>
          <w:lang w:val="fr-BE"/>
        </w:rPr>
        <w:t xml:space="preserve">, quant à elle, une augmentation </w:t>
      </w:r>
      <w:r w:rsidR="005332F9" w:rsidRPr="0090565E">
        <w:rPr>
          <w:lang w:val="fr-BE"/>
        </w:rPr>
        <w:t xml:space="preserve">de près de </w:t>
      </w:r>
      <w:r w:rsidR="00F021E2">
        <w:rPr>
          <w:lang w:val="fr-BE"/>
        </w:rPr>
        <w:t>+</w:t>
      </w:r>
      <w:r w:rsidR="005332F9" w:rsidRPr="0090565E">
        <w:rPr>
          <w:lang w:val="fr-BE"/>
        </w:rPr>
        <w:t xml:space="preserve">5% </w:t>
      </w:r>
      <w:r w:rsidR="00EE0BE1" w:rsidRPr="0090565E">
        <w:rPr>
          <w:lang w:val="fr-BE"/>
        </w:rPr>
        <w:t>de son activité</w:t>
      </w:r>
      <w:r w:rsidR="000E47F5" w:rsidRPr="0090565E">
        <w:rPr>
          <w:lang w:val="fr-BE"/>
        </w:rPr>
        <w:t xml:space="preserve"> et revenait ce trimestre, pour la première</w:t>
      </w:r>
      <w:r w:rsidR="00957662">
        <w:rPr>
          <w:lang w:val="fr-BE"/>
        </w:rPr>
        <w:t xml:space="preserve"> fois</w:t>
      </w:r>
      <w:r w:rsidR="000E47F5" w:rsidRPr="0090565E">
        <w:rPr>
          <w:lang w:val="fr-BE"/>
        </w:rPr>
        <w:t xml:space="preserve"> depuis le 2</w:t>
      </w:r>
      <w:r w:rsidR="000E47F5" w:rsidRPr="0090565E">
        <w:rPr>
          <w:vertAlign w:val="superscript"/>
          <w:lang w:val="fr-BE"/>
        </w:rPr>
        <w:t>e</w:t>
      </w:r>
      <w:r w:rsidR="000E47F5" w:rsidRPr="0090565E">
        <w:rPr>
          <w:lang w:val="fr-BE"/>
        </w:rPr>
        <w:t xml:space="preserve"> trimestre 2016, </w:t>
      </w:r>
      <w:r w:rsidR="00EE0BE1" w:rsidRPr="0090565E">
        <w:rPr>
          <w:lang w:val="fr-BE"/>
        </w:rPr>
        <w:t xml:space="preserve">à nouveau au-dessus des 10 points. </w:t>
      </w:r>
    </w:p>
    <w:p w:rsidR="00A06A9A" w:rsidRPr="009269C7" w:rsidRDefault="005332F9" w:rsidP="00A06A9A">
      <w:pPr>
        <w:jc w:val="both"/>
        <w:rPr>
          <w:lang w:val="fr-BE"/>
        </w:rPr>
      </w:pPr>
      <w:r w:rsidRPr="005332F9">
        <w:rPr>
          <w:lang w:val="fr-BE"/>
        </w:rPr>
        <w:t xml:space="preserve">La Wallonie reste stable par rapport au trimestre écoulé. Comparé </w:t>
      </w:r>
      <w:r w:rsidR="00957662">
        <w:rPr>
          <w:lang w:val="fr-BE"/>
        </w:rPr>
        <w:t>au</w:t>
      </w:r>
      <w:r w:rsidRPr="005332F9">
        <w:rPr>
          <w:lang w:val="fr-BE"/>
        </w:rPr>
        <w:t xml:space="preserve"> même </w:t>
      </w:r>
      <w:r w:rsidR="00957662">
        <w:rPr>
          <w:lang w:val="fr-BE"/>
        </w:rPr>
        <w:t>trimestre</w:t>
      </w:r>
      <w:r w:rsidRPr="005332F9">
        <w:rPr>
          <w:lang w:val="fr-BE"/>
        </w:rPr>
        <w:t xml:space="preserve"> l’année dernière aussi, le nombre de transactions est resté stable. </w:t>
      </w:r>
      <w:r w:rsidR="000E47F5">
        <w:rPr>
          <w:lang w:val="fr-BE"/>
        </w:rPr>
        <w:t>Voyez le graphique ci-contre, où la partie supérieure présente l’indice national et régional pour les 2</w:t>
      </w:r>
      <w:r w:rsidR="000E47F5" w:rsidRPr="000E47F5">
        <w:rPr>
          <w:vertAlign w:val="superscript"/>
          <w:lang w:val="fr-BE"/>
        </w:rPr>
        <w:t>e</w:t>
      </w:r>
      <w:r w:rsidR="000E47F5">
        <w:rPr>
          <w:lang w:val="fr-BE"/>
        </w:rPr>
        <w:t xml:space="preserve"> trimestres 2016 et 2017 et où la partie inférieure indique l’évolution sur base annuelle. </w:t>
      </w:r>
    </w:p>
    <w:p w:rsidR="009C5E53" w:rsidRPr="009269C7" w:rsidRDefault="000E47F5" w:rsidP="00A06A9A">
      <w:pPr>
        <w:jc w:val="both"/>
        <w:rPr>
          <w:lang w:val="fr-BE"/>
        </w:rPr>
      </w:pPr>
      <w:r w:rsidRPr="0090565E">
        <w:rPr>
          <w:lang w:val="fr-BE"/>
        </w:rPr>
        <w:t>Sur base annuelle, c’est Bruxelles qui enregistre la baisse la plus forte au niveau de l’activité immobilière</w:t>
      </w:r>
      <w:r w:rsidR="0090565E" w:rsidRPr="0090565E">
        <w:rPr>
          <w:lang w:val="fr-BE"/>
        </w:rPr>
        <w:t>, avec -3,1% de moins qu’au même trimestre de l’année dernière.</w:t>
      </w:r>
      <w:r w:rsidR="0090565E">
        <w:rPr>
          <w:lang w:val="fr-BE"/>
        </w:rPr>
        <w:t xml:space="preserve"> </w:t>
      </w:r>
      <w:r w:rsidRPr="0090565E">
        <w:rPr>
          <w:lang w:val="fr-BE"/>
        </w:rPr>
        <w:t xml:space="preserve"> </w:t>
      </w:r>
    </w:p>
    <w:p w:rsidR="009C5E53" w:rsidRPr="009269C7" w:rsidRDefault="009C5E53" w:rsidP="00A06A9A">
      <w:pPr>
        <w:jc w:val="both"/>
        <w:rPr>
          <w:lang w:val="fr-BE"/>
        </w:rPr>
      </w:pPr>
    </w:p>
    <w:p w:rsidR="009C5E53" w:rsidRPr="009269C7" w:rsidRDefault="009C5E53" w:rsidP="00A06A9A">
      <w:pPr>
        <w:jc w:val="both"/>
        <w:rPr>
          <w:lang w:val="fr-BE"/>
        </w:rPr>
      </w:pPr>
    </w:p>
    <w:p w:rsidR="009C5E53" w:rsidRPr="009269C7" w:rsidRDefault="009C5E53" w:rsidP="00A06A9A">
      <w:pPr>
        <w:jc w:val="both"/>
        <w:rPr>
          <w:lang w:val="fr-BE"/>
        </w:rPr>
      </w:pPr>
    </w:p>
    <w:p w:rsidR="009C5E53" w:rsidRPr="009269C7" w:rsidRDefault="009C5E53" w:rsidP="00A06A9A">
      <w:pPr>
        <w:jc w:val="both"/>
        <w:rPr>
          <w:lang w:val="fr-BE"/>
        </w:rPr>
      </w:pPr>
    </w:p>
    <w:p w:rsidR="009C5E53" w:rsidRPr="009269C7" w:rsidRDefault="009C5E53" w:rsidP="00A06A9A">
      <w:pPr>
        <w:jc w:val="both"/>
        <w:rPr>
          <w:lang w:val="fr-BE"/>
        </w:rPr>
      </w:pPr>
    </w:p>
    <w:p w:rsidR="009C5E53" w:rsidRPr="009269C7" w:rsidRDefault="0010673B" w:rsidP="00A06A9A">
      <w:pPr>
        <w:jc w:val="both"/>
        <w:rPr>
          <w:lang w:val="fr-BE"/>
        </w:rPr>
      </w:pPr>
      <w:r>
        <w:rPr>
          <w:noProof/>
        </w:rPr>
        <mc:AlternateContent>
          <mc:Choice Requires="wps">
            <w:drawing>
              <wp:anchor distT="0" distB="0" distL="114300" distR="114300" simplePos="0" relativeHeight="251686912" behindDoc="1" locked="0" layoutInCell="1" allowOverlap="1" wp14:anchorId="1BA69E6B" wp14:editId="62182E09">
                <wp:simplePos x="0" y="0"/>
                <wp:positionH relativeFrom="margin">
                  <wp:posOffset>3723005</wp:posOffset>
                </wp:positionH>
                <wp:positionV relativeFrom="paragraph">
                  <wp:posOffset>78105</wp:posOffset>
                </wp:positionV>
                <wp:extent cx="2217420" cy="368300"/>
                <wp:effectExtent l="0" t="0" r="0" b="0"/>
                <wp:wrapTight wrapText="bothSides">
                  <wp:wrapPolygon edited="0">
                    <wp:start x="0" y="0"/>
                    <wp:lineTo x="0" y="20110"/>
                    <wp:lineTo x="21340" y="20110"/>
                    <wp:lineTo x="21340"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217420" cy="368300"/>
                        </a:xfrm>
                        <a:prstGeom prst="rect">
                          <a:avLst/>
                        </a:prstGeom>
                        <a:solidFill>
                          <a:prstClr val="white"/>
                        </a:solidFill>
                        <a:ln>
                          <a:noFill/>
                        </a:ln>
                        <a:effectLst/>
                      </wps:spPr>
                      <wps:txbx>
                        <w:txbxContent>
                          <w:p w:rsidR="00DB557E" w:rsidRPr="00957662" w:rsidRDefault="00DB557E" w:rsidP="009C5E53">
                            <w:pPr>
                              <w:pStyle w:val="Caption"/>
                              <w:rPr>
                                <w:noProof/>
                                <w:sz w:val="20"/>
                                <w:szCs w:val="20"/>
                                <w:lang w:val="fr-BE"/>
                              </w:rPr>
                            </w:pPr>
                            <w:r w:rsidRPr="00957662">
                              <w:rPr>
                                <w:lang w:val="fr-BE"/>
                              </w:rPr>
                              <w:t xml:space="preserve">Graphique </w:t>
                            </w:r>
                            <w:r>
                              <w:fldChar w:fldCharType="begin"/>
                            </w:r>
                            <w:r w:rsidRPr="00957662">
                              <w:rPr>
                                <w:lang w:val="fr-BE"/>
                              </w:rPr>
                              <w:instrText xml:space="preserve"> SEQ Grafiek \* ARABIC </w:instrText>
                            </w:r>
                            <w:r>
                              <w:fldChar w:fldCharType="separate"/>
                            </w:r>
                            <w:r w:rsidRPr="00957662">
                              <w:rPr>
                                <w:noProof/>
                                <w:lang w:val="fr-BE"/>
                              </w:rPr>
                              <w:t>3</w:t>
                            </w:r>
                            <w:r>
                              <w:rPr>
                                <w:noProof/>
                              </w:rPr>
                              <w:fldChar w:fldCharType="end"/>
                            </w:r>
                            <w:r w:rsidRPr="00957662">
                              <w:rPr>
                                <w:noProof/>
                                <w:lang w:val="fr-BE"/>
                              </w:rPr>
                              <w:t xml:space="preserve"> </w:t>
                            </w:r>
                            <w:r w:rsidRPr="00957662">
                              <w:rPr>
                                <w:lang w:val="fr-BE"/>
                              </w:rPr>
                              <w:t xml:space="preserve">: Activité immobilière </w:t>
                            </w:r>
                            <w:r>
                              <w:rPr>
                                <w:lang w:val="fr-BE"/>
                              </w:rPr>
                              <w:t>/ Evolution annuelle par région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69E6B" id="Text Box 17" o:spid="_x0000_s1029" type="#_x0000_t202" style="position:absolute;left:0;text-align:left;margin-left:293.15pt;margin-top:6.15pt;width:174.6pt;height:29pt;z-index:-251629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" stroked="f">
                <v:textbox inset="0,0,0,0">
                  <w:txbxContent>
                    <w:p w:rsidR="00DB557E" w:rsidRPr="00957662" w:rsidRDefault="00DB557E" w:rsidP="009C5E53">
                      <w:pPr>
                        <w:pStyle w:val="Caption"/>
                        <w:rPr>
                          <w:noProof/>
                          <w:sz w:val="20"/>
                          <w:szCs w:val="20"/>
                          <w:lang w:val="fr-BE"/>
                        </w:rPr>
                      </w:pPr>
                      <w:r w:rsidRPr="00957662">
                        <w:rPr>
                          <w:lang w:val="fr-BE"/>
                        </w:rPr>
                        <w:t xml:space="preserve">Graphique </w:t>
                      </w:r>
                      <w:r>
                        <w:fldChar w:fldCharType="begin"/>
                      </w:r>
                      <w:r w:rsidRPr="00957662">
                        <w:rPr>
                          <w:lang w:val="fr-BE"/>
                        </w:rPr>
                        <w:instrText xml:space="preserve"> SEQ Grafiek \* ARABIC </w:instrText>
                      </w:r>
                      <w:r>
                        <w:fldChar w:fldCharType="separate"/>
                      </w:r>
                      <w:r w:rsidRPr="00957662">
                        <w:rPr>
                          <w:noProof/>
                          <w:lang w:val="fr-BE"/>
                        </w:rPr>
                        <w:t>3</w:t>
                      </w:r>
                      <w:r>
                        <w:rPr>
                          <w:noProof/>
                        </w:rPr>
                        <w:fldChar w:fldCharType="end"/>
                      </w:r>
                      <w:r w:rsidRPr="00957662">
                        <w:rPr>
                          <w:noProof/>
                          <w:lang w:val="fr-BE"/>
                        </w:rPr>
                        <w:t xml:space="preserve"> </w:t>
                      </w:r>
                      <w:r w:rsidRPr="00957662">
                        <w:rPr>
                          <w:lang w:val="fr-BE"/>
                        </w:rPr>
                        <w:t xml:space="preserve">: Activité immobilière </w:t>
                      </w:r>
                      <w:r>
                        <w:rPr>
                          <w:lang w:val="fr-BE"/>
                        </w:rPr>
                        <w:t>/ Evolution annuelle par région</w:t>
                      </w:r>
                    </w:p>
                  </w:txbxContent>
                </v:textbox>
                <w10:wrap type="tight" anchorx="margin"/>
              </v:shape>
            </w:pict>
          </mc:Fallback>
        </mc:AlternateContent>
      </w:r>
    </w:p>
    <w:p w:rsidR="009C5E53" w:rsidRPr="009269C7" w:rsidRDefault="004F54C1" w:rsidP="00A06A9A">
      <w:pPr>
        <w:jc w:val="both"/>
        <w:rPr>
          <w:lang w:val="fr-BE"/>
        </w:rPr>
      </w:pPr>
      <w:r>
        <w:rPr>
          <w:noProof/>
        </w:rPr>
        <w:drawing>
          <wp:anchor distT="0" distB="0" distL="323850" distR="252095" simplePos="0" relativeHeight="251687936" behindDoc="1" locked="0" layoutInCell="1" allowOverlap="1" wp14:anchorId="19574EF9" wp14:editId="457D65EC">
            <wp:simplePos x="0" y="0"/>
            <wp:positionH relativeFrom="margin">
              <wp:posOffset>27296</wp:posOffset>
            </wp:positionH>
            <wp:positionV relativeFrom="paragraph">
              <wp:posOffset>161556</wp:posOffset>
            </wp:positionV>
            <wp:extent cx="2955600" cy="2412000"/>
            <wp:effectExtent l="0" t="0" r="0" b="7620"/>
            <wp:wrapTight wrapText="bothSides">
              <wp:wrapPolygon edited="0">
                <wp:start x="0" y="0"/>
                <wp:lineTo x="0" y="21498"/>
                <wp:lineTo x="21442" y="21498"/>
                <wp:lineTo x="2144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ivity per region Map.png"/>
                    <pic:cNvPicPr/>
                  </pic:nvPicPr>
                  <pic:blipFill rotWithShape="1">
                    <a:blip r:embed="rId13" cstate="print">
                      <a:extLst>
                        <a:ext uri="{28A0092B-C50C-407E-A947-70E740481C1C}">
                          <a14:useLocalDpi xmlns:a14="http://schemas.microsoft.com/office/drawing/2010/main" val="0"/>
                        </a:ext>
                      </a:extLst>
                    </a:blip>
                    <a:srcRect l="20204" t="5944" r="10897" b="4876"/>
                    <a:stretch/>
                  </pic:blipFill>
                  <pic:spPr bwMode="auto">
                    <a:xfrm>
                      <a:off x="0" y="0"/>
                      <a:ext cx="2955600" cy="241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59FF" w:rsidRPr="009269C7" w:rsidRDefault="004059FF" w:rsidP="00A06A9A">
      <w:pPr>
        <w:jc w:val="both"/>
        <w:rPr>
          <w:lang w:val="fr-BE"/>
        </w:rPr>
      </w:pPr>
    </w:p>
    <w:p w:rsidR="009C5E53" w:rsidRPr="009269C7" w:rsidRDefault="0090565E" w:rsidP="00A06A9A">
      <w:pPr>
        <w:jc w:val="both"/>
        <w:rPr>
          <w:lang w:val="fr-BE"/>
        </w:rPr>
      </w:pPr>
      <w:r w:rsidRPr="0090565E">
        <w:rPr>
          <w:lang w:val="fr-BE"/>
        </w:rPr>
        <w:t>Suite à la récente reprise d’activité à Bruxelles et à la diminution de celle-ci en Flandre, la part de marché de la Flandre au niveau de l’activité immobilière a chuté de -1,4% au 2</w:t>
      </w:r>
      <w:r w:rsidRPr="0090565E">
        <w:rPr>
          <w:vertAlign w:val="superscript"/>
          <w:lang w:val="fr-BE"/>
        </w:rPr>
        <w:t>e</w:t>
      </w:r>
      <w:r w:rsidRPr="0090565E">
        <w:rPr>
          <w:lang w:val="fr-BE"/>
        </w:rPr>
        <w:t xml:space="preserve"> trimestre, passant ainsi à 62,5%. </w:t>
      </w:r>
      <w:r>
        <w:rPr>
          <w:lang w:val="fr-BE"/>
        </w:rPr>
        <w:t>8,1% des transactions ont eu lieu à Bruxelles (un</w:t>
      </w:r>
      <w:r w:rsidR="00957662">
        <w:rPr>
          <w:lang w:val="fr-BE"/>
        </w:rPr>
        <w:t>e croissance de +</w:t>
      </w:r>
      <w:r>
        <w:rPr>
          <w:lang w:val="fr-BE"/>
        </w:rPr>
        <w:t xml:space="preserve">6,6% par rapport au dernier trimestre). </w:t>
      </w:r>
      <w:r w:rsidRPr="0090565E">
        <w:rPr>
          <w:lang w:val="fr-BE"/>
        </w:rPr>
        <w:t>La part de marché de la Wallonie a aussi quelque peu augmenté (</w:t>
      </w:r>
      <w:r w:rsidR="00957662">
        <w:rPr>
          <w:lang w:val="fr-BE"/>
        </w:rPr>
        <w:t>+</w:t>
      </w:r>
      <w:r w:rsidRPr="0090565E">
        <w:rPr>
          <w:lang w:val="fr-BE"/>
        </w:rPr>
        <w:t xml:space="preserve">1,4%). </w:t>
      </w:r>
    </w:p>
    <w:p w:rsidR="009C5E53" w:rsidRPr="009269C7" w:rsidRDefault="009C5E53" w:rsidP="00A06A9A">
      <w:pPr>
        <w:jc w:val="both"/>
        <w:rPr>
          <w:lang w:val="fr-BE"/>
        </w:rPr>
      </w:pPr>
    </w:p>
    <w:p w:rsidR="009C5E53" w:rsidRPr="009269C7" w:rsidRDefault="0090565E" w:rsidP="00A06A9A">
      <w:pPr>
        <w:jc w:val="both"/>
        <w:rPr>
          <w:lang w:val="fr-BE"/>
        </w:rPr>
      </w:pPr>
      <w:r>
        <w:rPr>
          <w:noProof/>
        </w:rPr>
        <mc:AlternateContent>
          <mc:Choice Requires="wps">
            <w:drawing>
              <wp:anchor distT="0" distB="0" distL="114300" distR="114300" simplePos="0" relativeHeight="251689984" behindDoc="1" locked="0" layoutInCell="1" allowOverlap="1" wp14:anchorId="54AAEDD4" wp14:editId="3C72C0B2">
                <wp:simplePos x="0" y="0"/>
                <wp:positionH relativeFrom="column">
                  <wp:posOffset>30480</wp:posOffset>
                </wp:positionH>
                <wp:positionV relativeFrom="paragraph">
                  <wp:posOffset>158115</wp:posOffset>
                </wp:positionV>
                <wp:extent cx="3703320" cy="635"/>
                <wp:effectExtent l="0" t="0" r="0" b="9525"/>
                <wp:wrapTight wrapText="bothSides">
                  <wp:wrapPolygon edited="0">
                    <wp:start x="0" y="0"/>
                    <wp:lineTo x="0" y="20983"/>
                    <wp:lineTo x="21444" y="20983"/>
                    <wp:lineTo x="21444"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3703320" cy="635"/>
                        </a:xfrm>
                        <a:prstGeom prst="rect">
                          <a:avLst/>
                        </a:prstGeom>
                        <a:solidFill>
                          <a:prstClr val="white"/>
                        </a:solidFill>
                        <a:ln>
                          <a:noFill/>
                        </a:ln>
                        <a:effectLst/>
                      </wps:spPr>
                      <wps:txbx>
                        <w:txbxContent>
                          <w:p w:rsidR="00DB557E" w:rsidRPr="0090565E" w:rsidRDefault="00DB557E" w:rsidP="00D7771F">
                            <w:pPr>
                              <w:pStyle w:val="Caption"/>
                              <w:rPr>
                                <w:noProof/>
                                <w:sz w:val="20"/>
                                <w:szCs w:val="20"/>
                                <w:lang w:val="fr-BE"/>
                              </w:rPr>
                            </w:pPr>
                            <w:r w:rsidRPr="0090565E">
                              <w:rPr>
                                <w:lang w:val="fr-BE"/>
                              </w:rPr>
                              <w:t>Gra</w:t>
                            </w:r>
                            <w:r>
                              <w:rPr>
                                <w:lang w:val="fr-BE"/>
                              </w:rPr>
                              <w:t xml:space="preserve">phique </w:t>
                            </w:r>
                            <w:r>
                              <w:fldChar w:fldCharType="begin"/>
                            </w:r>
                            <w:r w:rsidRPr="0090565E">
                              <w:rPr>
                                <w:lang w:val="fr-BE"/>
                              </w:rPr>
                              <w:instrText xml:space="preserve"> SEQ Grafiek \* ARABIC </w:instrText>
                            </w:r>
                            <w:r>
                              <w:fldChar w:fldCharType="separate"/>
                            </w:r>
                            <w:r w:rsidRPr="0090565E">
                              <w:rPr>
                                <w:noProof/>
                                <w:lang w:val="fr-BE"/>
                              </w:rPr>
                              <w:t>4</w:t>
                            </w:r>
                            <w:r>
                              <w:fldChar w:fldCharType="end"/>
                            </w:r>
                            <w:r w:rsidRPr="0090565E">
                              <w:rPr>
                                <w:lang w:val="fr-BE"/>
                              </w:rPr>
                              <w:t xml:space="preserve"> : Part de marché de l’activité immobilière des régions de Belgique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AAEDD4" id="Text Box 20" o:spid="_x0000_s1030" type="#_x0000_t202" style="position:absolute;left:0;text-align:left;margin-left:2.4pt;margin-top:12.45pt;width:291.6pt;height:.0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" stroked="f">
                <v:textbox style="mso-fit-shape-to-text:t" inset="0,0,0,0">
                  <w:txbxContent>
                    <w:p w:rsidR="00DB557E" w:rsidRPr="0090565E" w:rsidRDefault="00DB557E" w:rsidP="00D7771F">
                      <w:pPr>
                        <w:pStyle w:val="Caption"/>
                        <w:rPr>
                          <w:noProof/>
                          <w:sz w:val="20"/>
                          <w:szCs w:val="20"/>
                          <w:lang w:val="fr-BE"/>
                        </w:rPr>
                      </w:pPr>
                      <w:r w:rsidRPr="0090565E">
                        <w:rPr>
                          <w:lang w:val="fr-BE"/>
                        </w:rPr>
                        <w:t>Gra</w:t>
                      </w:r>
                      <w:r>
                        <w:rPr>
                          <w:lang w:val="fr-BE"/>
                        </w:rPr>
                        <w:t xml:space="preserve">phique </w:t>
                      </w:r>
                      <w:r>
                        <w:fldChar w:fldCharType="begin"/>
                      </w:r>
                      <w:r w:rsidRPr="0090565E">
                        <w:rPr>
                          <w:lang w:val="fr-BE"/>
                        </w:rPr>
                        <w:instrText xml:space="preserve"> SEQ Grafiek \* ARABIC </w:instrText>
                      </w:r>
                      <w:r>
                        <w:fldChar w:fldCharType="separate"/>
                      </w:r>
                      <w:r w:rsidRPr="0090565E">
                        <w:rPr>
                          <w:noProof/>
                          <w:lang w:val="fr-BE"/>
                        </w:rPr>
                        <w:t>4</w:t>
                      </w:r>
                      <w:r>
                        <w:fldChar w:fldCharType="end"/>
                      </w:r>
                      <w:r w:rsidRPr="0090565E">
                        <w:rPr>
                          <w:lang w:val="fr-BE"/>
                        </w:rPr>
                        <w:t xml:space="preserve"> : Part de marché de l’activité immobilière des régions de Belgique</w:t>
                      </w:r>
                    </w:p>
                  </w:txbxContent>
                </v:textbox>
                <w10:wrap type="tight"/>
              </v:shape>
            </w:pict>
          </mc:Fallback>
        </mc:AlternateContent>
      </w:r>
    </w:p>
    <w:p w:rsidR="009C5E53" w:rsidRPr="009269C7" w:rsidRDefault="009C5E53" w:rsidP="00A06A9A">
      <w:pPr>
        <w:jc w:val="both"/>
        <w:rPr>
          <w:lang w:val="fr-BE"/>
        </w:rPr>
      </w:pPr>
    </w:p>
    <w:p w:rsidR="0090565E" w:rsidRPr="009269C7" w:rsidRDefault="0090565E" w:rsidP="00A06A9A">
      <w:pPr>
        <w:jc w:val="both"/>
        <w:rPr>
          <w:lang w:val="fr-BE"/>
        </w:rPr>
      </w:pPr>
    </w:p>
    <w:p w:rsidR="00012F51" w:rsidRPr="009269C7" w:rsidRDefault="0090565E" w:rsidP="00012F51">
      <w:pPr>
        <w:pStyle w:val="Heading2"/>
        <w:rPr>
          <w:lang w:val="fr-BE"/>
        </w:rPr>
      </w:pPr>
      <w:bookmarkStart w:id="13" w:name="_Toc488069932"/>
      <w:r w:rsidRPr="009269C7">
        <w:rPr>
          <w:lang w:val="fr-BE"/>
        </w:rPr>
        <w:t>Activité immobilière – Répartition provinciale</w:t>
      </w:r>
      <w:bookmarkEnd w:id="12"/>
      <w:bookmarkEnd w:id="13"/>
    </w:p>
    <w:p w:rsidR="000A6F2B" w:rsidRPr="009269C7" w:rsidRDefault="000A6F2B" w:rsidP="003C272F">
      <w:pPr>
        <w:spacing w:before="240"/>
        <w:jc w:val="both"/>
        <w:rPr>
          <w:lang w:val="fr-BE"/>
        </w:rPr>
      </w:pPr>
      <w:r w:rsidRPr="000A6F2B">
        <w:rPr>
          <w:lang w:val="fr-BE"/>
        </w:rPr>
        <w:lastRenderedPageBreak/>
        <w:t xml:space="preserve">En </w:t>
      </w:r>
      <w:r w:rsidRPr="000A6F2B">
        <w:rPr>
          <w:b/>
          <w:lang w:val="fr-BE"/>
        </w:rPr>
        <w:t>Flandre</w:t>
      </w:r>
      <w:r w:rsidRPr="000A6F2B">
        <w:rPr>
          <w:lang w:val="fr-BE"/>
        </w:rPr>
        <w:t>, c’est dans les provinces d’Anvers, du Limbourg et de Flandre orientale que l’activité immobilière a le plus fort baissé</w:t>
      </w:r>
      <w:r>
        <w:rPr>
          <w:lang w:val="fr-BE"/>
        </w:rPr>
        <w:t xml:space="preserve"> au cours du dernier trimestre</w:t>
      </w:r>
      <w:r w:rsidRPr="000A6F2B">
        <w:rPr>
          <w:lang w:val="fr-BE"/>
        </w:rPr>
        <w:t>, avec respectivement -4,8%, -3,8% et -3,3%. Ces provinces, qui signaient la plus nette augmentation au 1</w:t>
      </w:r>
      <w:r w:rsidRPr="000A6F2B">
        <w:rPr>
          <w:vertAlign w:val="superscript"/>
          <w:lang w:val="fr-BE"/>
        </w:rPr>
        <w:t>er</w:t>
      </w:r>
      <w:r w:rsidRPr="000A6F2B">
        <w:rPr>
          <w:lang w:val="fr-BE"/>
        </w:rPr>
        <w:t xml:space="preserve"> trimestre, accusent à présent un certain recul.</w:t>
      </w:r>
      <w:r>
        <w:rPr>
          <w:lang w:val="fr-BE"/>
        </w:rPr>
        <w:t xml:space="preserve"> </w:t>
      </w:r>
      <w:r w:rsidRPr="000A6F2B">
        <w:rPr>
          <w:lang w:val="fr-BE"/>
        </w:rPr>
        <w:t xml:space="preserve">Leur indice immobilier provincial  se clôture toutefois encore bien au-dessus </w:t>
      </w:r>
      <w:r w:rsidR="00957662">
        <w:rPr>
          <w:lang w:val="fr-BE"/>
        </w:rPr>
        <w:t>qu’en</w:t>
      </w:r>
      <w:r w:rsidRPr="000A6F2B">
        <w:rPr>
          <w:lang w:val="fr-BE"/>
        </w:rPr>
        <w:t xml:space="preserve"> début </w:t>
      </w:r>
      <w:r w:rsidR="00957662">
        <w:rPr>
          <w:lang w:val="fr-BE"/>
        </w:rPr>
        <w:t>d’</w:t>
      </w:r>
      <w:r w:rsidRPr="000A6F2B">
        <w:rPr>
          <w:lang w:val="fr-BE"/>
        </w:rPr>
        <w:t xml:space="preserve">année. </w:t>
      </w:r>
      <w:r w:rsidRPr="009269C7">
        <w:rPr>
          <w:lang w:val="fr-BE"/>
        </w:rPr>
        <w:t xml:space="preserve">On observe la même évolution pour le Brabant flamand. </w:t>
      </w:r>
    </w:p>
    <w:p w:rsidR="006D30C6" w:rsidRPr="000A6F2B" w:rsidRDefault="002B2588" w:rsidP="006D30C6">
      <w:pPr>
        <w:jc w:val="both"/>
        <w:rPr>
          <w:lang w:val="fr-BE"/>
        </w:rPr>
      </w:pPr>
      <w:r>
        <w:rPr>
          <w:noProof/>
        </w:rPr>
        <mc:AlternateContent>
          <mc:Choice Requires="wps">
            <w:drawing>
              <wp:anchor distT="0" distB="0" distL="114300" distR="114300" simplePos="0" relativeHeight="251693056" behindDoc="1" locked="0" layoutInCell="1" allowOverlap="1" wp14:anchorId="3B770F5B" wp14:editId="6194DDFD">
                <wp:simplePos x="0" y="0"/>
                <wp:positionH relativeFrom="margin">
                  <wp:posOffset>-1270</wp:posOffset>
                </wp:positionH>
                <wp:positionV relativeFrom="paragraph">
                  <wp:posOffset>4145028</wp:posOffset>
                </wp:positionV>
                <wp:extent cx="5944870" cy="333375"/>
                <wp:effectExtent l="0" t="0" r="0" b="9525"/>
                <wp:wrapTight wrapText="bothSides">
                  <wp:wrapPolygon edited="0">
                    <wp:start x="0" y="0"/>
                    <wp:lineTo x="0" y="20983"/>
                    <wp:lineTo x="21526" y="20983"/>
                    <wp:lineTo x="21526"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5944870" cy="333375"/>
                        </a:xfrm>
                        <a:prstGeom prst="rect">
                          <a:avLst/>
                        </a:prstGeom>
                        <a:solidFill>
                          <a:prstClr val="white"/>
                        </a:solidFill>
                        <a:ln>
                          <a:noFill/>
                        </a:ln>
                        <a:effectLst/>
                      </wps:spPr>
                      <wps:txbx>
                        <w:txbxContent>
                          <w:p w:rsidR="00DB557E" w:rsidRPr="000A6F2B" w:rsidRDefault="00DB557E" w:rsidP="00363BB0">
                            <w:pPr>
                              <w:pStyle w:val="Caption"/>
                              <w:jc w:val="center"/>
                              <w:rPr>
                                <w:noProof/>
                                <w:sz w:val="20"/>
                                <w:szCs w:val="20"/>
                                <w:lang w:val="fr-BE"/>
                              </w:rPr>
                            </w:pPr>
                            <w:r w:rsidRPr="000A6F2B">
                              <w:rPr>
                                <w:lang w:val="fr-BE"/>
                              </w:rPr>
                              <w:t xml:space="preserve">Graphique </w:t>
                            </w:r>
                            <w:r>
                              <w:fldChar w:fldCharType="begin"/>
                            </w:r>
                            <w:r w:rsidRPr="000A6F2B">
                              <w:rPr>
                                <w:lang w:val="fr-BE"/>
                              </w:rPr>
                              <w:instrText xml:space="preserve"> SEQ Grafiek \* ARABIC </w:instrText>
                            </w:r>
                            <w:r>
                              <w:fldChar w:fldCharType="separate"/>
                            </w:r>
                            <w:r w:rsidRPr="000A6F2B">
                              <w:rPr>
                                <w:noProof/>
                                <w:lang w:val="fr-BE"/>
                              </w:rPr>
                              <w:t>5</w:t>
                            </w:r>
                            <w:r>
                              <w:fldChar w:fldCharType="end"/>
                            </w:r>
                            <w:r w:rsidRPr="000A6F2B">
                              <w:rPr>
                                <w:lang w:val="fr-BE"/>
                              </w:rPr>
                              <w:t xml:space="preserve"> : Activité immobilière en Flandre</w:t>
                            </w:r>
                            <w:r>
                              <w:rPr>
                                <w:lang w:val="fr-BE"/>
                              </w:rPr>
                              <w:t xml:space="preserve"> </w:t>
                            </w:r>
                            <w:r w:rsidRPr="000A6F2B">
                              <w:rPr>
                                <w:lang w:val="fr-BE"/>
                              </w:rPr>
                              <w:t xml:space="preserve">/ </w:t>
                            </w:r>
                            <w:r>
                              <w:rPr>
                                <w:lang w:val="fr-BE"/>
                              </w:rPr>
                              <w:t>Evolution par trimestre par province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770F5B" id="Text Box 23" o:spid="_x0000_s1031" type="#_x0000_t202" style="position:absolute;left:0;text-align:left;margin-left:-.1pt;margin-top:326.4pt;width:468.1pt;height:26.25pt;z-index:-251623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" stroked="f">
                <v:textbox style="mso-fit-shape-to-text:t" inset="0,0,0,0">
                  <w:txbxContent>
                    <w:p w:rsidR="00DB557E" w:rsidRPr="000A6F2B" w:rsidRDefault="00DB557E" w:rsidP="00363BB0">
                      <w:pPr>
                        <w:pStyle w:val="Caption"/>
                        <w:jc w:val="center"/>
                        <w:rPr>
                          <w:noProof/>
                          <w:sz w:val="20"/>
                          <w:szCs w:val="20"/>
                          <w:lang w:val="fr-BE"/>
                        </w:rPr>
                      </w:pPr>
                      <w:r w:rsidRPr="000A6F2B">
                        <w:rPr>
                          <w:lang w:val="fr-BE"/>
                        </w:rPr>
                        <w:t xml:space="preserve">Graphique </w:t>
                      </w:r>
                      <w:r>
                        <w:fldChar w:fldCharType="begin"/>
                      </w:r>
                      <w:r w:rsidRPr="000A6F2B">
                        <w:rPr>
                          <w:lang w:val="fr-BE"/>
                        </w:rPr>
                        <w:instrText xml:space="preserve"> SEQ Grafiek \* ARABIC </w:instrText>
                      </w:r>
                      <w:r>
                        <w:fldChar w:fldCharType="separate"/>
                      </w:r>
                      <w:r w:rsidRPr="000A6F2B">
                        <w:rPr>
                          <w:noProof/>
                          <w:lang w:val="fr-BE"/>
                        </w:rPr>
                        <w:t>5</w:t>
                      </w:r>
                      <w:r>
                        <w:fldChar w:fldCharType="end"/>
                      </w:r>
                      <w:r w:rsidRPr="000A6F2B">
                        <w:rPr>
                          <w:lang w:val="fr-BE"/>
                        </w:rPr>
                        <w:t xml:space="preserve"> : Activité immobilière en Flandre</w:t>
                      </w:r>
                      <w:r>
                        <w:rPr>
                          <w:lang w:val="fr-BE"/>
                        </w:rPr>
                        <w:t xml:space="preserve"> </w:t>
                      </w:r>
                      <w:r w:rsidRPr="000A6F2B">
                        <w:rPr>
                          <w:lang w:val="fr-BE"/>
                        </w:rPr>
                        <w:t xml:space="preserve">/ </w:t>
                      </w:r>
                      <w:r>
                        <w:rPr>
                          <w:lang w:val="fr-BE"/>
                        </w:rPr>
                        <w:t>Evolution par trimestre par province</w:t>
                      </w:r>
                    </w:p>
                  </w:txbxContent>
                </v:textbox>
                <w10:wrap type="tight" anchorx="margin"/>
              </v:shape>
            </w:pict>
          </mc:Fallback>
        </mc:AlternateContent>
      </w:r>
      <w:r w:rsidR="000A6F2B" w:rsidRPr="009269C7">
        <w:rPr>
          <w:lang w:val="fr-BE"/>
        </w:rPr>
        <w:t xml:space="preserve">Avec 21,22 points, Anvers demeure la province dont l’activité immobilière est la plus dense, tant en Flandre qu’au niveau national. </w:t>
      </w:r>
      <w:r w:rsidR="000A6F2B" w:rsidRPr="000A6F2B">
        <w:rPr>
          <w:lang w:val="fr-BE"/>
        </w:rPr>
        <w:t xml:space="preserve">La Flandre orientale et la Flandre occidentale suivent avec respectivement 18,11 et 17,05 points. </w:t>
      </w:r>
    </w:p>
    <w:p w:rsidR="00CB1975" w:rsidRPr="000A6F2B" w:rsidRDefault="002B2588" w:rsidP="0059635A">
      <w:pPr>
        <w:rPr>
          <w:lang w:val="fr-BE"/>
        </w:rPr>
      </w:pPr>
      <w:r>
        <w:rPr>
          <w:noProof/>
        </w:rPr>
        <w:drawing>
          <wp:anchor distT="0" distB="0" distL="114300" distR="114300" simplePos="0" relativeHeight="251691008" behindDoc="1" locked="0" layoutInCell="1" allowOverlap="1" wp14:anchorId="07D4BAA3" wp14:editId="0708A25C">
            <wp:simplePos x="0" y="0"/>
            <wp:positionH relativeFrom="margin">
              <wp:posOffset>20320</wp:posOffset>
            </wp:positionH>
            <wp:positionV relativeFrom="paragraph">
              <wp:posOffset>227025</wp:posOffset>
            </wp:positionV>
            <wp:extent cx="5944870" cy="3405505"/>
            <wp:effectExtent l="0" t="0" r="0" b="4445"/>
            <wp:wrapTight wrapText="bothSides">
              <wp:wrapPolygon edited="0">
                <wp:start x="0" y="0"/>
                <wp:lineTo x="0" y="21507"/>
                <wp:lineTo x="21526" y="21507"/>
                <wp:lineTo x="215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tivity VL.png"/>
                    <pic:cNvPicPr/>
                  </pic:nvPicPr>
                  <pic:blipFill>
                    <a:blip r:embed="rId14">
                      <a:extLst>
                        <a:ext uri="{28A0092B-C50C-407E-A947-70E740481C1C}">
                          <a14:useLocalDpi xmlns:a14="http://schemas.microsoft.com/office/drawing/2010/main" val="0"/>
                        </a:ext>
                      </a:extLst>
                    </a:blip>
                    <a:stretch>
                      <a:fillRect/>
                    </a:stretch>
                  </pic:blipFill>
                  <pic:spPr>
                    <a:xfrm>
                      <a:off x="0" y="0"/>
                      <a:ext cx="5944870" cy="3405505"/>
                    </a:xfrm>
                    <a:prstGeom prst="rect">
                      <a:avLst/>
                    </a:prstGeom>
                  </pic:spPr>
                </pic:pic>
              </a:graphicData>
            </a:graphic>
            <wp14:sizeRelV relativeFrom="margin">
              <wp14:pctHeight>0</wp14:pctHeight>
            </wp14:sizeRelV>
          </wp:anchor>
        </w:drawing>
      </w:r>
    </w:p>
    <w:p w:rsidR="00CB1975" w:rsidRPr="000A6F2B" w:rsidRDefault="00CB1975" w:rsidP="0059635A">
      <w:pPr>
        <w:rPr>
          <w:lang w:val="fr-BE"/>
        </w:rPr>
      </w:pPr>
    </w:p>
    <w:p w:rsidR="00CB1975" w:rsidRPr="000A6F2B" w:rsidRDefault="00CB1975" w:rsidP="0059635A">
      <w:pPr>
        <w:rPr>
          <w:lang w:val="fr-BE"/>
        </w:rPr>
      </w:pPr>
    </w:p>
    <w:p w:rsidR="002B2588" w:rsidRPr="000A6F2B" w:rsidRDefault="002B2588" w:rsidP="0059635A">
      <w:pPr>
        <w:rPr>
          <w:lang w:val="fr-BE"/>
        </w:rPr>
      </w:pPr>
    </w:p>
    <w:p w:rsidR="002B2588" w:rsidRPr="000A6F2B" w:rsidRDefault="002B2588" w:rsidP="0059635A">
      <w:pPr>
        <w:rPr>
          <w:lang w:val="fr-BE"/>
        </w:rPr>
      </w:pPr>
    </w:p>
    <w:p w:rsidR="002B2588" w:rsidRPr="000A6F2B" w:rsidRDefault="002B2588" w:rsidP="0059635A">
      <w:pPr>
        <w:rPr>
          <w:lang w:val="fr-BE"/>
        </w:rPr>
      </w:pPr>
    </w:p>
    <w:p w:rsidR="002B2588" w:rsidRPr="000A6F2B" w:rsidRDefault="002B2588" w:rsidP="0059635A">
      <w:pPr>
        <w:rPr>
          <w:lang w:val="fr-BE"/>
        </w:rPr>
      </w:pPr>
    </w:p>
    <w:p w:rsidR="002B2588" w:rsidRPr="000A6F2B" w:rsidRDefault="002B2588" w:rsidP="0059635A">
      <w:pPr>
        <w:rPr>
          <w:lang w:val="fr-BE"/>
        </w:rPr>
      </w:pPr>
    </w:p>
    <w:p w:rsidR="008D2CB2" w:rsidRPr="009269C7" w:rsidRDefault="002B2588" w:rsidP="003B25CD">
      <w:pPr>
        <w:rPr>
          <w:lang w:val="fr-BE"/>
        </w:rPr>
      </w:pPr>
      <w:r>
        <w:rPr>
          <w:noProof/>
        </w:rPr>
        <w:drawing>
          <wp:anchor distT="0" distB="0" distL="114300" distR="114300" simplePos="0" relativeHeight="251694080" behindDoc="1" locked="0" layoutInCell="1" allowOverlap="1" wp14:anchorId="011B7B36" wp14:editId="1652657E">
            <wp:simplePos x="0" y="0"/>
            <wp:positionH relativeFrom="margin">
              <wp:align>left</wp:align>
            </wp:positionH>
            <wp:positionV relativeFrom="paragraph">
              <wp:posOffset>9546</wp:posOffset>
            </wp:positionV>
            <wp:extent cx="2906395" cy="2956560"/>
            <wp:effectExtent l="0" t="0" r="8255"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tivity VL Y-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1812" cy="2961996"/>
                    </a:xfrm>
                    <a:prstGeom prst="rect">
                      <a:avLst/>
                    </a:prstGeom>
                  </pic:spPr>
                </pic:pic>
              </a:graphicData>
            </a:graphic>
            <wp14:sizeRelH relativeFrom="margin">
              <wp14:pctWidth>0</wp14:pctWidth>
            </wp14:sizeRelH>
            <wp14:sizeRelV relativeFrom="margin">
              <wp14:pctHeight>0</wp14:pctHeight>
            </wp14:sizeRelV>
          </wp:anchor>
        </w:drawing>
      </w:r>
      <w:r w:rsidR="000A6F2B" w:rsidRPr="00FA64D8">
        <w:rPr>
          <w:lang w:val="fr-BE"/>
        </w:rPr>
        <w:t>Par rapport au m</w:t>
      </w:r>
      <w:r w:rsidR="00FA64D8">
        <w:rPr>
          <w:lang w:val="fr-BE"/>
        </w:rPr>
        <w:t xml:space="preserve">ême trimestre </w:t>
      </w:r>
      <w:r w:rsidR="000A6F2B" w:rsidRPr="00FA64D8">
        <w:rPr>
          <w:lang w:val="fr-BE"/>
        </w:rPr>
        <w:t xml:space="preserve">l’année passée, </w:t>
      </w:r>
      <w:r w:rsidR="00FA64D8" w:rsidRPr="00FA64D8">
        <w:rPr>
          <w:lang w:val="fr-BE"/>
        </w:rPr>
        <w:t xml:space="preserve">c’est à Anvers et en Flandre occidentale que l’activité immobilière </w:t>
      </w:r>
      <w:r w:rsidR="00FA64D8">
        <w:rPr>
          <w:lang w:val="fr-BE"/>
        </w:rPr>
        <w:t xml:space="preserve">a le plus fortement baissé (-2,7%). </w:t>
      </w:r>
    </w:p>
    <w:p w:rsidR="00FA64D8" w:rsidRPr="00FA64D8" w:rsidRDefault="00FA64D8" w:rsidP="008D2CB2">
      <w:pPr>
        <w:jc w:val="both"/>
        <w:rPr>
          <w:lang w:val="fr-BE"/>
        </w:rPr>
      </w:pPr>
      <w:r w:rsidRPr="00FA64D8">
        <w:rPr>
          <w:lang w:val="fr-BE"/>
        </w:rPr>
        <w:t xml:space="preserve">L’année dernière, </w:t>
      </w:r>
      <w:r w:rsidR="00207C52">
        <w:rPr>
          <w:lang w:val="fr-BE"/>
        </w:rPr>
        <w:t xml:space="preserve">contrairement à l’évolution des niveaux flamand et national, </w:t>
      </w:r>
      <w:r w:rsidRPr="00FA64D8">
        <w:rPr>
          <w:lang w:val="fr-BE"/>
        </w:rPr>
        <w:t xml:space="preserve">la Flandre orientale et le Limbourg étaient les seules provinces flamandes </w:t>
      </w:r>
      <w:r w:rsidR="00207C52">
        <w:rPr>
          <w:lang w:val="fr-BE"/>
        </w:rPr>
        <w:t>à avoir</w:t>
      </w:r>
      <w:r w:rsidRPr="00FA64D8">
        <w:rPr>
          <w:lang w:val="fr-BE"/>
        </w:rPr>
        <w:t xml:space="preserve"> connu une augmentation du nombre de transactions</w:t>
      </w:r>
      <w:r w:rsidR="00207C52">
        <w:rPr>
          <w:lang w:val="fr-BE"/>
        </w:rPr>
        <w:t xml:space="preserve">. En Flandre orientale, la hausse était de </w:t>
      </w:r>
      <w:r w:rsidR="00957662">
        <w:rPr>
          <w:lang w:val="fr-BE"/>
        </w:rPr>
        <w:t>+</w:t>
      </w:r>
      <w:r w:rsidR="00207C52">
        <w:rPr>
          <w:lang w:val="fr-BE"/>
        </w:rPr>
        <w:t xml:space="preserve">1,5% et dans le Limbourg, de </w:t>
      </w:r>
      <w:r w:rsidR="00957662">
        <w:rPr>
          <w:lang w:val="fr-BE"/>
        </w:rPr>
        <w:t>+</w:t>
      </w:r>
      <w:r w:rsidR="00207C52">
        <w:rPr>
          <w:lang w:val="fr-BE"/>
        </w:rPr>
        <w:t>1,2%.</w:t>
      </w:r>
    </w:p>
    <w:p w:rsidR="002B2588" w:rsidRPr="009269C7" w:rsidRDefault="002B2588" w:rsidP="0059635A">
      <w:pPr>
        <w:rPr>
          <w:lang w:val="fr-BE"/>
        </w:rPr>
      </w:pPr>
    </w:p>
    <w:p w:rsidR="002B2588" w:rsidRPr="009269C7" w:rsidRDefault="002B2588" w:rsidP="0059635A">
      <w:pPr>
        <w:rPr>
          <w:lang w:val="fr-BE"/>
        </w:rPr>
      </w:pPr>
    </w:p>
    <w:p w:rsidR="002B2588" w:rsidRPr="009269C7" w:rsidRDefault="002B2588" w:rsidP="0059635A">
      <w:pPr>
        <w:rPr>
          <w:lang w:val="fr-BE"/>
        </w:rPr>
      </w:pPr>
    </w:p>
    <w:p w:rsidR="002B2588" w:rsidRPr="009269C7" w:rsidRDefault="003B25CD" w:rsidP="0059635A">
      <w:pPr>
        <w:rPr>
          <w:lang w:val="fr-BE"/>
        </w:rPr>
      </w:pPr>
      <w:r>
        <w:rPr>
          <w:noProof/>
        </w:rPr>
        <mc:AlternateContent>
          <mc:Choice Requires="wps">
            <w:drawing>
              <wp:anchor distT="0" distB="0" distL="114300" distR="114300" simplePos="0" relativeHeight="251696128" behindDoc="0" locked="0" layoutInCell="1" allowOverlap="1" wp14:anchorId="42B14C34" wp14:editId="26C532A5">
                <wp:simplePos x="0" y="0"/>
                <wp:positionH relativeFrom="margin">
                  <wp:align>left</wp:align>
                </wp:positionH>
                <wp:positionV relativeFrom="paragraph">
                  <wp:posOffset>240030</wp:posOffset>
                </wp:positionV>
                <wp:extent cx="4198620" cy="264160"/>
                <wp:effectExtent l="0" t="0" r="0" b="2540"/>
                <wp:wrapSquare wrapText="bothSides"/>
                <wp:docPr id="24" name="Text Box 24"/>
                <wp:cNvGraphicFramePr/>
                <a:graphic xmlns:a="http://schemas.openxmlformats.org/drawingml/2006/main">
                  <a:graphicData uri="http://schemas.microsoft.com/office/word/2010/wordprocessingShape">
                    <wps:wsp>
                      <wps:cNvSpPr txBox="1"/>
                      <wps:spPr>
                        <a:xfrm>
                          <a:off x="0" y="0"/>
                          <a:ext cx="4198620" cy="264160"/>
                        </a:xfrm>
                        <a:prstGeom prst="rect">
                          <a:avLst/>
                        </a:prstGeom>
                        <a:solidFill>
                          <a:prstClr val="white"/>
                        </a:solidFill>
                        <a:ln>
                          <a:noFill/>
                        </a:ln>
                        <a:effectLst/>
                      </wps:spPr>
                      <wps:txbx>
                        <w:txbxContent>
                          <w:p w:rsidR="00DB557E" w:rsidRPr="00207C52" w:rsidRDefault="00DB557E" w:rsidP="0076034F">
                            <w:pPr>
                              <w:pStyle w:val="Caption"/>
                              <w:rPr>
                                <w:noProof/>
                                <w:sz w:val="20"/>
                                <w:szCs w:val="20"/>
                                <w:lang w:val="fr-BE"/>
                              </w:rPr>
                            </w:pPr>
                            <w:r w:rsidRPr="00207C52">
                              <w:rPr>
                                <w:lang w:val="fr-BE"/>
                              </w:rPr>
                              <w:t xml:space="preserve">Graphique </w:t>
                            </w:r>
                            <w:r>
                              <w:fldChar w:fldCharType="begin"/>
                            </w:r>
                            <w:r w:rsidRPr="00207C52">
                              <w:rPr>
                                <w:lang w:val="fr-BE"/>
                              </w:rPr>
                              <w:instrText xml:space="preserve"> SEQ Grafiek \* ARABIC </w:instrText>
                            </w:r>
                            <w:r>
                              <w:fldChar w:fldCharType="separate"/>
                            </w:r>
                            <w:r w:rsidRPr="00207C52">
                              <w:rPr>
                                <w:noProof/>
                                <w:lang w:val="fr-BE"/>
                              </w:rPr>
                              <w:t>6</w:t>
                            </w:r>
                            <w:r>
                              <w:fldChar w:fldCharType="end"/>
                            </w:r>
                            <w:r w:rsidRPr="00207C52">
                              <w:rPr>
                                <w:lang w:val="fr-BE"/>
                              </w:rPr>
                              <w:t xml:space="preserve"> : Activité immobilière en Flandre / Evolution annuelle par province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14C34" id="Text Box 24" o:spid="_x0000_s1032" type="#_x0000_t202" style="position:absolute;margin-left:0;margin-top:18.9pt;width:330.6pt;height:20.8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" stroked="f">
                <v:textbox inset="0,0,0,0">
                  <w:txbxContent>
                    <w:p w:rsidR="00DB557E" w:rsidRPr="00207C52" w:rsidRDefault="00DB557E" w:rsidP="0076034F">
                      <w:pPr>
                        <w:pStyle w:val="Caption"/>
                        <w:rPr>
                          <w:noProof/>
                          <w:sz w:val="20"/>
                          <w:szCs w:val="20"/>
                          <w:lang w:val="fr-BE"/>
                        </w:rPr>
                      </w:pPr>
                      <w:r w:rsidRPr="00207C52">
                        <w:rPr>
                          <w:lang w:val="fr-BE"/>
                        </w:rPr>
                        <w:t xml:space="preserve">Graphique </w:t>
                      </w:r>
                      <w:r>
                        <w:fldChar w:fldCharType="begin"/>
                      </w:r>
                      <w:r w:rsidRPr="00207C52">
                        <w:rPr>
                          <w:lang w:val="fr-BE"/>
                        </w:rPr>
                        <w:instrText xml:space="preserve"> SEQ Grafiek \* ARABIC </w:instrText>
                      </w:r>
                      <w:r>
                        <w:fldChar w:fldCharType="separate"/>
                      </w:r>
                      <w:r w:rsidRPr="00207C52">
                        <w:rPr>
                          <w:noProof/>
                          <w:lang w:val="fr-BE"/>
                        </w:rPr>
                        <w:t>6</w:t>
                      </w:r>
                      <w:r>
                        <w:fldChar w:fldCharType="end"/>
                      </w:r>
                      <w:r w:rsidRPr="00207C52">
                        <w:rPr>
                          <w:lang w:val="fr-BE"/>
                        </w:rPr>
                        <w:t xml:space="preserve"> : Activité immobilière en Flandre / Evolution annuelle par province</w:t>
                      </w:r>
                    </w:p>
                  </w:txbxContent>
                </v:textbox>
                <w10:wrap type="square" anchorx="margin"/>
              </v:shape>
            </w:pict>
          </mc:Fallback>
        </mc:AlternateContent>
      </w:r>
    </w:p>
    <w:p w:rsidR="003B25CD" w:rsidRDefault="003B25CD" w:rsidP="009960E1">
      <w:pPr>
        <w:spacing w:before="360" w:after="360"/>
        <w:jc w:val="both"/>
        <w:rPr>
          <w:lang w:val="fr-BE"/>
        </w:rPr>
      </w:pPr>
    </w:p>
    <w:p w:rsidR="003B25CD" w:rsidRDefault="003B25CD" w:rsidP="009960E1">
      <w:pPr>
        <w:spacing w:before="360" w:after="360"/>
        <w:jc w:val="both"/>
        <w:rPr>
          <w:lang w:val="fr-BE"/>
        </w:rPr>
      </w:pPr>
      <w:r>
        <w:rPr>
          <w:noProof/>
        </w:rPr>
        <w:lastRenderedPageBreak/>
        <mc:AlternateContent>
          <mc:Choice Requires="wps">
            <w:drawing>
              <wp:anchor distT="0" distB="0" distL="114300" distR="114300" simplePos="0" relativeHeight="251699200" behindDoc="1" locked="0" layoutInCell="1" allowOverlap="1" wp14:anchorId="7B145981" wp14:editId="56BAB1C8">
                <wp:simplePos x="0" y="0"/>
                <wp:positionH relativeFrom="margin">
                  <wp:posOffset>256540</wp:posOffset>
                </wp:positionH>
                <wp:positionV relativeFrom="paragraph">
                  <wp:posOffset>4268470</wp:posOffset>
                </wp:positionV>
                <wp:extent cx="5429885" cy="204470"/>
                <wp:effectExtent l="0" t="0" r="0" b="5080"/>
                <wp:wrapTight wrapText="bothSides">
                  <wp:wrapPolygon edited="0">
                    <wp:start x="0" y="0"/>
                    <wp:lineTo x="0" y="20124"/>
                    <wp:lineTo x="21522" y="20124"/>
                    <wp:lineTo x="21522"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5429885" cy="204470"/>
                        </a:xfrm>
                        <a:prstGeom prst="rect">
                          <a:avLst/>
                        </a:prstGeom>
                        <a:solidFill>
                          <a:prstClr val="white"/>
                        </a:solidFill>
                        <a:ln>
                          <a:noFill/>
                        </a:ln>
                        <a:effectLst/>
                      </wps:spPr>
                      <wps:txbx>
                        <w:txbxContent>
                          <w:p w:rsidR="00DB557E" w:rsidRPr="009960E1" w:rsidRDefault="00DB557E" w:rsidP="00183E2E">
                            <w:pPr>
                              <w:pStyle w:val="Caption"/>
                              <w:jc w:val="center"/>
                              <w:rPr>
                                <w:noProof/>
                                <w:sz w:val="20"/>
                                <w:szCs w:val="20"/>
                                <w:lang w:val="fr-BE"/>
                              </w:rPr>
                            </w:pPr>
                            <w:r w:rsidRPr="009960E1">
                              <w:rPr>
                                <w:lang w:val="fr-BE"/>
                              </w:rPr>
                              <w:t xml:space="preserve">Graphique </w:t>
                            </w:r>
                            <w:r>
                              <w:fldChar w:fldCharType="begin"/>
                            </w:r>
                            <w:r w:rsidRPr="009960E1">
                              <w:rPr>
                                <w:lang w:val="fr-BE"/>
                              </w:rPr>
                              <w:instrText xml:space="preserve"> SEQ Grafiek \* ARABIC </w:instrText>
                            </w:r>
                            <w:r>
                              <w:fldChar w:fldCharType="separate"/>
                            </w:r>
                            <w:r w:rsidRPr="009960E1">
                              <w:rPr>
                                <w:noProof/>
                                <w:lang w:val="fr-BE"/>
                              </w:rPr>
                              <w:t>7</w:t>
                            </w:r>
                            <w:r>
                              <w:fldChar w:fldCharType="end"/>
                            </w:r>
                            <w:r w:rsidRPr="009960E1">
                              <w:rPr>
                                <w:lang w:val="fr-BE"/>
                              </w:rPr>
                              <w:t xml:space="preserve"> : Activité immobilière en Wallonie / Evolution par trimestre par province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45981" id="Text Box 26" o:spid="_x0000_s1033" type="#_x0000_t202" style="position:absolute;left:0;text-align:left;margin-left:20.2pt;margin-top:336.1pt;width:427.55pt;height:16.1pt;z-index:-251617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" stroked="f">
                <v:textbox inset="0,0,0,0">
                  <w:txbxContent>
                    <w:p w:rsidR="00DB557E" w:rsidRPr="009960E1" w:rsidRDefault="00DB557E" w:rsidP="00183E2E">
                      <w:pPr>
                        <w:pStyle w:val="Caption"/>
                        <w:jc w:val="center"/>
                        <w:rPr>
                          <w:noProof/>
                          <w:sz w:val="20"/>
                          <w:szCs w:val="20"/>
                          <w:lang w:val="fr-BE"/>
                        </w:rPr>
                      </w:pPr>
                      <w:r w:rsidRPr="009960E1">
                        <w:rPr>
                          <w:lang w:val="fr-BE"/>
                        </w:rPr>
                        <w:t xml:space="preserve">Graphique </w:t>
                      </w:r>
                      <w:r>
                        <w:fldChar w:fldCharType="begin"/>
                      </w:r>
                      <w:r w:rsidRPr="009960E1">
                        <w:rPr>
                          <w:lang w:val="fr-BE"/>
                        </w:rPr>
                        <w:instrText xml:space="preserve"> SEQ Grafiek \* ARABIC </w:instrText>
                      </w:r>
                      <w:r>
                        <w:fldChar w:fldCharType="separate"/>
                      </w:r>
                      <w:r w:rsidRPr="009960E1">
                        <w:rPr>
                          <w:noProof/>
                          <w:lang w:val="fr-BE"/>
                        </w:rPr>
                        <w:t>7</w:t>
                      </w:r>
                      <w:r>
                        <w:fldChar w:fldCharType="end"/>
                      </w:r>
                      <w:r w:rsidRPr="009960E1">
                        <w:rPr>
                          <w:lang w:val="fr-BE"/>
                        </w:rPr>
                        <w:t xml:space="preserve"> : Activité immobilière en Wallonie / Evolution par trimestre par province</w:t>
                      </w:r>
                    </w:p>
                  </w:txbxContent>
                </v:textbox>
                <w10:wrap type="tight" anchorx="margin"/>
              </v:shape>
            </w:pict>
          </mc:Fallback>
        </mc:AlternateContent>
      </w:r>
      <w:r>
        <w:rPr>
          <w:noProof/>
        </w:rPr>
        <w:drawing>
          <wp:anchor distT="0" distB="0" distL="114300" distR="114300" simplePos="0" relativeHeight="251697152" behindDoc="1" locked="0" layoutInCell="1" allowOverlap="1" wp14:anchorId="034A18D1" wp14:editId="4CA6B2E9">
            <wp:simplePos x="0" y="0"/>
            <wp:positionH relativeFrom="margin">
              <wp:align>center</wp:align>
            </wp:positionH>
            <wp:positionV relativeFrom="paragraph">
              <wp:posOffset>836295</wp:posOffset>
            </wp:positionV>
            <wp:extent cx="5429987" cy="3405600"/>
            <wp:effectExtent l="0" t="0" r="0" b="4445"/>
            <wp:wrapTight wrapText="bothSides">
              <wp:wrapPolygon edited="0">
                <wp:start x="0" y="0"/>
                <wp:lineTo x="0" y="21507"/>
                <wp:lineTo x="21522" y="21507"/>
                <wp:lineTo x="2152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ctivity WAL.png"/>
                    <pic:cNvPicPr/>
                  </pic:nvPicPr>
                  <pic:blipFill>
                    <a:blip r:embed="rId16">
                      <a:extLst>
                        <a:ext uri="{28A0092B-C50C-407E-A947-70E740481C1C}">
                          <a14:useLocalDpi xmlns:a14="http://schemas.microsoft.com/office/drawing/2010/main" val="0"/>
                        </a:ext>
                      </a:extLst>
                    </a:blip>
                    <a:stretch>
                      <a:fillRect/>
                    </a:stretch>
                  </pic:blipFill>
                  <pic:spPr>
                    <a:xfrm>
                      <a:off x="0" y="0"/>
                      <a:ext cx="5429987" cy="3405600"/>
                    </a:xfrm>
                    <a:prstGeom prst="rect">
                      <a:avLst/>
                    </a:prstGeom>
                  </pic:spPr>
                </pic:pic>
              </a:graphicData>
            </a:graphic>
            <wp14:sizeRelH relativeFrom="margin">
              <wp14:pctWidth>0</wp14:pctWidth>
            </wp14:sizeRelH>
            <wp14:sizeRelV relativeFrom="margin">
              <wp14:pctHeight>0</wp14:pctHeight>
            </wp14:sizeRelV>
          </wp:anchor>
        </w:drawing>
      </w:r>
      <w:r w:rsidR="00207C52" w:rsidRPr="00207C52">
        <w:rPr>
          <w:lang w:val="fr-BE"/>
        </w:rPr>
        <w:t xml:space="preserve">En </w:t>
      </w:r>
      <w:r w:rsidR="00207C52" w:rsidRPr="00957662">
        <w:rPr>
          <w:b/>
          <w:lang w:val="fr-BE"/>
        </w:rPr>
        <w:t>Wallonie</w:t>
      </w:r>
      <w:r w:rsidR="00207C52" w:rsidRPr="00207C52">
        <w:rPr>
          <w:lang w:val="fr-BE"/>
        </w:rPr>
        <w:t>, l’</w:t>
      </w:r>
      <w:r w:rsidR="00207C52">
        <w:rPr>
          <w:lang w:val="fr-BE"/>
        </w:rPr>
        <w:t>indice régional</w:t>
      </w:r>
      <w:r w:rsidR="00207C52" w:rsidRPr="00207C52">
        <w:rPr>
          <w:lang w:val="fr-BE"/>
        </w:rPr>
        <w:t xml:space="preserve"> est resté stable.</w:t>
      </w:r>
      <w:r w:rsidR="00207C52">
        <w:rPr>
          <w:lang w:val="fr-BE"/>
        </w:rPr>
        <w:t xml:space="preserve"> Le graphique ci-dessous se concentre sur les provinces wallonnes. Il montre que cette stabilité résulte de diminutions dans la province de Namur (-5,3%)</w:t>
      </w:r>
      <w:r w:rsidR="00207C52" w:rsidRPr="00207C52">
        <w:rPr>
          <w:lang w:val="fr-BE"/>
        </w:rPr>
        <w:t xml:space="preserve"> </w:t>
      </w:r>
      <w:r w:rsidR="00207C52">
        <w:rPr>
          <w:lang w:val="fr-BE"/>
        </w:rPr>
        <w:t xml:space="preserve">et, dans une moindre mesure, dans la province du Luxembourg (-1%), ainsi que d’une hausse d’activité dans les autres provinces. C’est le Brabant wallon qui </w:t>
      </w:r>
      <w:r>
        <w:rPr>
          <w:lang w:val="fr-BE"/>
        </w:rPr>
        <w:t xml:space="preserve">a </w:t>
      </w:r>
      <w:r w:rsidR="00207C52">
        <w:rPr>
          <w:lang w:val="fr-BE"/>
        </w:rPr>
        <w:t>conn</w:t>
      </w:r>
      <w:r>
        <w:rPr>
          <w:lang w:val="fr-BE"/>
        </w:rPr>
        <w:t>u</w:t>
      </w:r>
      <w:r w:rsidR="00207C52">
        <w:rPr>
          <w:lang w:val="fr-BE"/>
        </w:rPr>
        <w:t xml:space="preserve"> la croissance la plus importante </w:t>
      </w:r>
      <w:r w:rsidR="009960E1">
        <w:rPr>
          <w:lang w:val="fr-BE"/>
        </w:rPr>
        <w:t>lors du trimestre écoulé (</w:t>
      </w:r>
      <w:r>
        <w:rPr>
          <w:lang w:val="fr-BE"/>
        </w:rPr>
        <w:t>+</w:t>
      </w:r>
      <w:r w:rsidR="009960E1">
        <w:rPr>
          <w:lang w:val="fr-BE"/>
        </w:rPr>
        <w:t xml:space="preserve">2,9%). </w:t>
      </w:r>
    </w:p>
    <w:p w:rsidR="00B20B56" w:rsidRPr="009960E1" w:rsidRDefault="009960E1" w:rsidP="009960E1">
      <w:pPr>
        <w:spacing w:before="360" w:after="360"/>
        <w:jc w:val="both"/>
        <w:rPr>
          <w:lang w:val="fr-BE"/>
        </w:rPr>
      </w:pPr>
      <w:r>
        <w:rPr>
          <w:lang w:val="fr-BE"/>
        </w:rPr>
        <w:t>Depuis 3 trimestres consécutifs, l’indice de la province de Liège bat un nouveau record et, avec 11,34 points, atteint son score le plus haut depuis le début de nos mesures</w:t>
      </w:r>
      <w:r w:rsidR="00207C52">
        <w:rPr>
          <w:lang w:val="fr-BE"/>
        </w:rPr>
        <w:t xml:space="preserve">. </w:t>
      </w:r>
    </w:p>
    <w:p w:rsidR="00B20B56" w:rsidRDefault="00B20B56" w:rsidP="000D591D">
      <w:pPr>
        <w:rPr>
          <w:lang w:val="fr-BE"/>
        </w:rPr>
      </w:pPr>
      <w:r>
        <w:rPr>
          <w:noProof/>
        </w:rPr>
        <w:drawing>
          <wp:anchor distT="0" distB="0" distL="114300" distR="114300" simplePos="0" relativeHeight="251700224" behindDoc="1" locked="0" layoutInCell="1" allowOverlap="1" wp14:anchorId="1ABC3AFC" wp14:editId="422F95B0">
            <wp:simplePos x="0" y="0"/>
            <wp:positionH relativeFrom="column">
              <wp:posOffset>0</wp:posOffset>
            </wp:positionH>
            <wp:positionV relativeFrom="paragraph">
              <wp:posOffset>0</wp:posOffset>
            </wp:positionV>
            <wp:extent cx="2602800" cy="3240000"/>
            <wp:effectExtent l="0" t="0" r="7620" b="0"/>
            <wp:wrapSquare wrapText="r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ivity WAL Y-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2800" cy="3240000"/>
                    </a:xfrm>
                    <a:prstGeom prst="rect">
                      <a:avLst/>
                    </a:prstGeom>
                  </pic:spPr>
                </pic:pic>
              </a:graphicData>
            </a:graphic>
            <wp14:sizeRelH relativeFrom="margin">
              <wp14:pctWidth>0</wp14:pctWidth>
            </wp14:sizeRelH>
            <wp14:sizeRelV relativeFrom="margin">
              <wp14:pctHeight>0</wp14:pctHeight>
            </wp14:sizeRelV>
          </wp:anchor>
        </w:drawing>
      </w:r>
      <w:r w:rsidR="003A3F93" w:rsidRPr="009960E1">
        <w:rPr>
          <w:lang w:val="fr-BE"/>
        </w:rPr>
        <w:t xml:space="preserve"> </w:t>
      </w:r>
    </w:p>
    <w:p w:rsidR="000D591D" w:rsidRPr="009960E1" w:rsidRDefault="000D591D" w:rsidP="000D591D">
      <w:pPr>
        <w:rPr>
          <w:lang w:val="fr-BE"/>
        </w:rPr>
      </w:pPr>
    </w:p>
    <w:p w:rsidR="00B20B56" w:rsidRPr="009960E1" w:rsidRDefault="00B20B56" w:rsidP="00B20B56">
      <w:pPr>
        <w:jc w:val="both"/>
        <w:rPr>
          <w:lang w:val="fr-BE"/>
        </w:rPr>
      </w:pPr>
    </w:p>
    <w:p w:rsidR="00E34AF3" w:rsidRPr="009269C7" w:rsidRDefault="0047434F" w:rsidP="00B20B56">
      <w:pPr>
        <w:jc w:val="both"/>
        <w:rPr>
          <w:lang w:val="fr-BE"/>
        </w:rPr>
      </w:pPr>
      <w:r w:rsidRPr="000D591D">
        <w:rPr>
          <w:lang w:val="fr-BE"/>
        </w:rPr>
        <w:t>Comparé au 2</w:t>
      </w:r>
      <w:r w:rsidRPr="000D591D">
        <w:rPr>
          <w:vertAlign w:val="superscript"/>
          <w:lang w:val="fr-BE"/>
        </w:rPr>
        <w:t>e</w:t>
      </w:r>
      <w:r w:rsidRPr="000D591D">
        <w:rPr>
          <w:lang w:val="fr-BE"/>
        </w:rPr>
        <w:t xml:space="preserve"> trimestre de l’année dernière, la province du Luxembourg </w:t>
      </w:r>
      <w:r w:rsidR="000D591D" w:rsidRPr="000D591D">
        <w:rPr>
          <w:lang w:val="fr-BE"/>
        </w:rPr>
        <w:t xml:space="preserve">enregistre la plus forte hausse du nombre de transactions, avec une augmentation de </w:t>
      </w:r>
      <w:r w:rsidR="003B25CD">
        <w:rPr>
          <w:lang w:val="fr-BE"/>
        </w:rPr>
        <w:t>+</w:t>
      </w:r>
      <w:r w:rsidR="000D591D" w:rsidRPr="000D591D">
        <w:rPr>
          <w:lang w:val="fr-BE"/>
        </w:rPr>
        <w:t>12,8%</w:t>
      </w:r>
      <w:r w:rsidR="000D591D">
        <w:rPr>
          <w:lang w:val="fr-BE"/>
        </w:rPr>
        <w:t xml:space="preserve">. C’est la seule province belge présentant une telle croissance. </w:t>
      </w:r>
      <w:r w:rsidR="000D591D" w:rsidRPr="000D591D">
        <w:rPr>
          <w:lang w:val="fr-BE"/>
        </w:rPr>
        <w:t>Remarquons également que le Luxembourg devance ainsi le Brabant wallon et n’est plus la province belge avec le nombre de transactions le plus bas.</w:t>
      </w:r>
      <w:r w:rsidR="000D591D">
        <w:rPr>
          <w:lang w:val="fr-BE"/>
        </w:rPr>
        <w:t xml:space="preserve"> </w:t>
      </w:r>
      <w:r w:rsidR="000D591D" w:rsidRPr="000D591D">
        <w:rPr>
          <w:lang w:val="fr-BE"/>
        </w:rPr>
        <w:t xml:space="preserve"> </w:t>
      </w:r>
    </w:p>
    <w:p w:rsidR="002B2588" w:rsidRPr="009269C7" w:rsidRDefault="000D591D" w:rsidP="00B20B56">
      <w:pPr>
        <w:jc w:val="both"/>
        <w:rPr>
          <w:lang w:val="fr-BE"/>
        </w:rPr>
      </w:pPr>
      <w:r w:rsidRPr="000D591D">
        <w:rPr>
          <w:lang w:val="fr-BE"/>
        </w:rPr>
        <w:t>Tout comme au 1</w:t>
      </w:r>
      <w:r w:rsidRPr="000D591D">
        <w:rPr>
          <w:vertAlign w:val="superscript"/>
          <w:lang w:val="fr-BE"/>
        </w:rPr>
        <w:t>er</w:t>
      </w:r>
      <w:r w:rsidRPr="000D591D">
        <w:rPr>
          <w:lang w:val="fr-BE"/>
        </w:rPr>
        <w:t xml:space="preserve"> trimestre de cette année, la province de Namur est celle où l’on remarque la baisse la plus nette du nombre de </w:t>
      </w:r>
      <w:r>
        <w:rPr>
          <w:lang w:val="fr-BE"/>
        </w:rPr>
        <w:t xml:space="preserve">transactions sur base annuelle (-8,4%). </w:t>
      </w:r>
    </w:p>
    <w:p w:rsidR="002B2588" w:rsidRPr="009269C7" w:rsidRDefault="002B2588" w:rsidP="00B20B56">
      <w:pPr>
        <w:jc w:val="both"/>
        <w:rPr>
          <w:lang w:val="fr-BE"/>
        </w:rPr>
      </w:pPr>
    </w:p>
    <w:p w:rsidR="002B0428" w:rsidRPr="009269C7" w:rsidRDefault="00DB456B" w:rsidP="0059635A">
      <w:pPr>
        <w:rPr>
          <w:lang w:val="fr-BE"/>
        </w:rPr>
      </w:pPr>
      <w:r>
        <w:rPr>
          <w:noProof/>
        </w:rPr>
        <mc:AlternateContent>
          <mc:Choice Requires="wps">
            <w:drawing>
              <wp:anchor distT="0" distB="0" distL="114300" distR="114300" simplePos="0" relativeHeight="251702272" behindDoc="0" locked="0" layoutInCell="1" allowOverlap="1" wp14:anchorId="18D61A4F" wp14:editId="68BBFDF9">
                <wp:simplePos x="0" y="0"/>
                <wp:positionH relativeFrom="margin">
                  <wp:align>left</wp:align>
                </wp:positionH>
                <wp:positionV relativeFrom="paragraph">
                  <wp:posOffset>5967</wp:posOffset>
                </wp:positionV>
                <wp:extent cx="4206240" cy="175260"/>
                <wp:effectExtent l="0" t="0" r="3810" b="0"/>
                <wp:wrapSquare wrapText="bothSides"/>
                <wp:docPr id="30" name="Text Box 30"/>
                <wp:cNvGraphicFramePr/>
                <a:graphic xmlns:a="http://schemas.openxmlformats.org/drawingml/2006/main">
                  <a:graphicData uri="http://schemas.microsoft.com/office/word/2010/wordprocessingShape">
                    <wps:wsp>
                      <wps:cNvSpPr txBox="1"/>
                      <wps:spPr>
                        <a:xfrm>
                          <a:off x="0" y="0"/>
                          <a:ext cx="4206240" cy="175260"/>
                        </a:xfrm>
                        <a:prstGeom prst="rect">
                          <a:avLst/>
                        </a:prstGeom>
                        <a:solidFill>
                          <a:prstClr val="white"/>
                        </a:solidFill>
                        <a:ln>
                          <a:noFill/>
                        </a:ln>
                        <a:effectLst/>
                      </wps:spPr>
                      <wps:txbx>
                        <w:txbxContent>
                          <w:p w:rsidR="00DB557E" w:rsidRPr="000D591D" w:rsidRDefault="00DB557E" w:rsidP="00DB456B">
                            <w:pPr>
                              <w:pStyle w:val="Caption"/>
                              <w:rPr>
                                <w:noProof/>
                                <w:sz w:val="20"/>
                                <w:szCs w:val="20"/>
                                <w:lang w:val="fr-BE"/>
                              </w:rPr>
                            </w:pPr>
                            <w:r w:rsidRPr="000D591D">
                              <w:rPr>
                                <w:lang w:val="fr-BE"/>
                              </w:rPr>
                              <w:t xml:space="preserve">Graphique </w:t>
                            </w:r>
                            <w:r>
                              <w:fldChar w:fldCharType="begin"/>
                            </w:r>
                            <w:r w:rsidRPr="000D591D">
                              <w:rPr>
                                <w:lang w:val="fr-BE"/>
                              </w:rPr>
                              <w:instrText xml:space="preserve"> SEQ Grafiek \* ARABIC </w:instrText>
                            </w:r>
                            <w:r>
                              <w:fldChar w:fldCharType="separate"/>
                            </w:r>
                            <w:r w:rsidRPr="000D591D">
                              <w:rPr>
                                <w:noProof/>
                                <w:lang w:val="fr-BE"/>
                              </w:rPr>
                              <w:t>8</w:t>
                            </w:r>
                            <w:r>
                              <w:fldChar w:fldCharType="end"/>
                            </w:r>
                            <w:r w:rsidRPr="000D591D">
                              <w:rPr>
                                <w:lang w:val="fr-BE"/>
                              </w:rPr>
                              <w:t xml:space="preserve"> : Activité immobilière en Wallonie / Evolution annuelle par</w:t>
                            </w:r>
                            <w:r>
                              <w:rPr>
                                <w:lang w:val="fr-BE"/>
                              </w:rPr>
                              <w:t xml:space="preserve"> province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61A4F" id="Text Box 30" o:spid="_x0000_s1034" type="#_x0000_t202" style="position:absolute;margin-left:0;margin-top:.45pt;width:331.2pt;height:13.8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" stroked="f">
                <v:textbox inset="0,0,0,0">
                  <w:txbxContent>
                    <w:p w:rsidR="00DB557E" w:rsidRPr="000D591D" w:rsidRDefault="00DB557E" w:rsidP="00DB456B">
                      <w:pPr>
                        <w:pStyle w:val="Caption"/>
                        <w:rPr>
                          <w:noProof/>
                          <w:sz w:val="20"/>
                          <w:szCs w:val="20"/>
                          <w:lang w:val="fr-BE"/>
                        </w:rPr>
                      </w:pPr>
                      <w:r w:rsidRPr="000D591D">
                        <w:rPr>
                          <w:lang w:val="fr-BE"/>
                        </w:rPr>
                        <w:t xml:space="preserve">Graphique </w:t>
                      </w:r>
                      <w:r>
                        <w:fldChar w:fldCharType="begin"/>
                      </w:r>
                      <w:r w:rsidRPr="000D591D">
                        <w:rPr>
                          <w:lang w:val="fr-BE"/>
                        </w:rPr>
                        <w:instrText xml:space="preserve"> SEQ Grafiek \* ARABIC </w:instrText>
                      </w:r>
                      <w:r>
                        <w:fldChar w:fldCharType="separate"/>
                      </w:r>
                      <w:r w:rsidRPr="000D591D">
                        <w:rPr>
                          <w:noProof/>
                          <w:lang w:val="fr-BE"/>
                        </w:rPr>
                        <w:t>8</w:t>
                      </w:r>
                      <w:r>
                        <w:fldChar w:fldCharType="end"/>
                      </w:r>
                      <w:r w:rsidRPr="000D591D">
                        <w:rPr>
                          <w:lang w:val="fr-BE"/>
                        </w:rPr>
                        <w:t xml:space="preserve"> : Activité immobilière en Wallonie / Evolution annuelle par</w:t>
                      </w:r>
                      <w:r>
                        <w:rPr>
                          <w:lang w:val="fr-BE"/>
                        </w:rPr>
                        <w:t xml:space="preserve"> province</w:t>
                      </w:r>
                    </w:p>
                  </w:txbxContent>
                </v:textbox>
                <w10:wrap type="square" anchorx="margin"/>
              </v:shape>
            </w:pict>
          </mc:Fallback>
        </mc:AlternateContent>
      </w:r>
    </w:p>
    <w:p w:rsidR="003B25CD" w:rsidRDefault="003B25CD" w:rsidP="002B0428">
      <w:pPr>
        <w:jc w:val="both"/>
        <w:rPr>
          <w:noProof/>
          <w:lang w:val="fr-BE"/>
        </w:rPr>
      </w:pPr>
    </w:p>
    <w:p w:rsidR="00DB456B" w:rsidRPr="009269C7" w:rsidRDefault="000D591D" w:rsidP="002B0428">
      <w:pPr>
        <w:jc w:val="both"/>
        <w:rPr>
          <w:lang w:val="fr-BE"/>
        </w:rPr>
      </w:pPr>
      <w:r w:rsidRPr="000D591D">
        <w:rPr>
          <w:noProof/>
          <w:lang w:val="fr-BE"/>
        </w:rPr>
        <w:t>Pour ce qui est de l’activité immobilière, la carte ci-dessous présente l</w:t>
      </w:r>
      <w:r>
        <w:rPr>
          <w:noProof/>
          <w:lang w:val="fr-BE"/>
        </w:rPr>
        <w:t>es</w:t>
      </w:r>
      <w:r w:rsidRPr="000D591D">
        <w:rPr>
          <w:noProof/>
          <w:lang w:val="fr-BE"/>
        </w:rPr>
        <w:t xml:space="preserve"> part</w:t>
      </w:r>
      <w:r>
        <w:rPr>
          <w:noProof/>
          <w:lang w:val="fr-BE"/>
        </w:rPr>
        <w:t>s</w:t>
      </w:r>
      <w:r w:rsidRPr="000D591D">
        <w:rPr>
          <w:noProof/>
          <w:lang w:val="fr-BE"/>
        </w:rPr>
        <w:t xml:space="preserve"> de marché par province</w:t>
      </w:r>
      <w:r w:rsidR="003E260C">
        <w:rPr>
          <w:noProof/>
          <w:lang w:val="fr-BE"/>
        </w:rPr>
        <w:t xml:space="preserve">. Plus grande est la part de marché, plus grosse est la bulle. </w:t>
      </w:r>
    </w:p>
    <w:p w:rsidR="002B0428" w:rsidRPr="009269C7" w:rsidRDefault="002B0428" w:rsidP="002B0428">
      <w:pPr>
        <w:jc w:val="both"/>
        <w:rPr>
          <w:noProof/>
          <w:lang w:val="fr-BE"/>
        </w:rPr>
      </w:pPr>
      <w:r>
        <w:rPr>
          <w:noProof/>
        </w:rPr>
        <w:lastRenderedPageBreak/>
        <w:drawing>
          <wp:anchor distT="0" distB="0" distL="114300" distR="114300" simplePos="0" relativeHeight="251703296" behindDoc="1" locked="0" layoutInCell="1" allowOverlap="1" wp14:anchorId="4C9DB783" wp14:editId="59960603">
            <wp:simplePos x="0" y="0"/>
            <wp:positionH relativeFrom="margin">
              <wp:posOffset>1845945</wp:posOffset>
            </wp:positionH>
            <wp:positionV relativeFrom="paragraph">
              <wp:posOffset>635</wp:posOffset>
            </wp:positionV>
            <wp:extent cx="4093210" cy="2948940"/>
            <wp:effectExtent l="0" t="0" r="2540" b="3810"/>
            <wp:wrapSquare wrapText="lef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ctivity per prov. Map.png"/>
                    <pic:cNvPicPr/>
                  </pic:nvPicPr>
                  <pic:blipFill rotWithShape="1">
                    <a:blip r:embed="rId18" cstate="print">
                      <a:extLst>
                        <a:ext uri="{28A0092B-C50C-407E-A947-70E740481C1C}">
                          <a14:useLocalDpi xmlns:a14="http://schemas.microsoft.com/office/drawing/2010/main" val="0"/>
                        </a:ext>
                      </a:extLst>
                    </a:blip>
                    <a:srcRect l="12716" t="3554" r="10617"/>
                    <a:stretch/>
                  </pic:blipFill>
                  <pic:spPr bwMode="auto">
                    <a:xfrm>
                      <a:off x="0" y="0"/>
                      <a:ext cx="4093210" cy="2948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0428" w:rsidRPr="009269C7" w:rsidRDefault="002B0428" w:rsidP="002B0428">
      <w:pPr>
        <w:jc w:val="both"/>
        <w:rPr>
          <w:noProof/>
          <w:lang w:val="fr-BE"/>
        </w:rPr>
      </w:pPr>
    </w:p>
    <w:p w:rsidR="002B0428" w:rsidRPr="009269C7" w:rsidRDefault="002B0428" w:rsidP="002B0428">
      <w:pPr>
        <w:jc w:val="both"/>
        <w:rPr>
          <w:noProof/>
          <w:lang w:val="fr-BE"/>
        </w:rPr>
      </w:pPr>
    </w:p>
    <w:p w:rsidR="002B2588" w:rsidRPr="009269C7" w:rsidRDefault="003E260C" w:rsidP="002B0428">
      <w:pPr>
        <w:jc w:val="both"/>
        <w:rPr>
          <w:noProof/>
          <w:lang w:val="fr-BE"/>
        </w:rPr>
      </w:pPr>
      <w:r w:rsidRPr="003E260C">
        <w:rPr>
          <w:noProof/>
          <w:lang w:val="fr-BE"/>
        </w:rPr>
        <w:t xml:space="preserve">Les provinces de Flandre représentent la plus grande partie de l’activité immobilière belge, à l’exception du Limbourg, qui est status quo avec Bruxelles et dont la part de marché est inférieure à celle du Hainaut et de Liège. </w:t>
      </w:r>
    </w:p>
    <w:p w:rsidR="002B20D2" w:rsidRPr="009269C7" w:rsidRDefault="002B20D2" w:rsidP="002B20D2">
      <w:pPr>
        <w:jc w:val="both"/>
        <w:rPr>
          <w:lang w:val="fr-BE"/>
        </w:rPr>
      </w:pPr>
      <w:bookmarkStart w:id="14" w:name="_Toc486914460"/>
    </w:p>
    <w:p w:rsidR="002B20D2" w:rsidRPr="009269C7" w:rsidRDefault="002B20D2" w:rsidP="002B20D2">
      <w:pPr>
        <w:rPr>
          <w:lang w:val="fr-BE"/>
        </w:rPr>
      </w:pPr>
      <w:r>
        <w:rPr>
          <w:noProof/>
        </w:rPr>
        <mc:AlternateContent>
          <mc:Choice Requires="wps">
            <w:drawing>
              <wp:anchor distT="0" distB="0" distL="114300" distR="114300" simplePos="0" relativeHeight="251705344" behindDoc="0" locked="0" layoutInCell="1" allowOverlap="1" wp14:anchorId="7AEBCE4A" wp14:editId="4355E85E">
                <wp:simplePos x="0" y="0"/>
                <wp:positionH relativeFrom="margin">
                  <wp:posOffset>2084070</wp:posOffset>
                </wp:positionH>
                <wp:positionV relativeFrom="paragraph">
                  <wp:posOffset>197485</wp:posOffset>
                </wp:positionV>
                <wp:extent cx="3637280" cy="256540"/>
                <wp:effectExtent l="0" t="0" r="1270" b="0"/>
                <wp:wrapSquare wrapText="bothSides"/>
                <wp:docPr id="31" name="Text Box 31"/>
                <wp:cNvGraphicFramePr/>
                <a:graphic xmlns:a="http://schemas.openxmlformats.org/drawingml/2006/main">
                  <a:graphicData uri="http://schemas.microsoft.com/office/word/2010/wordprocessingShape">
                    <wps:wsp>
                      <wps:cNvSpPr txBox="1"/>
                      <wps:spPr>
                        <a:xfrm>
                          <a:off x="0" y="0"/>
                          <a:ext cx="3637280" cy="256540"/>
                        </a:xfrm>
                        <a:prstGeom prst="rect">
                          <a:avLst/>
                        </a:prstGeom>
                        <a:solidFill>
                          <a:prstClr val="white"/>
                        </a:solidFill>
                        <a:ln>
                          <a:noFill/>
                        </a:ln>
                        <a:effectLst/>
                      </wps:spPr>
                      <wps:txbx>
                        <w:txbxContent>
                          <w:p w:rsidR="00DB557E" w:rsidRPr="003E260C" w:rsidRDefault="00DB557E" w:rsidP="003E260C">
                            <w:pPr>
                              <w:pStyle w:val="Caption"/>
                              <w:jc w:val="center"/>
                              <w:rPr>
                                <w:noProof/>
                                <w:sz w:val="20"/>
                                <w:szCs w:val="20"/>
                                <w:lang w:val="fr-BE"/>
                              </w:rPr>
                            </w:pPr>
                            <w:r w:rsidRPr="003E260C">
                              <w:rPr>
                                <w:lang w:val="fr-BE"/>
                              </w:rPr>
                              <w:t xml:space="preserve">Graphique </w:t>
                            </w:r>
                            <w:r>
                              <w:fldChar w:fldCharType="begin"/>
                            </w:r>
                            <w:r w:rsidRPr="003E260C">
                              <w:rPr>
                                <w:lang w:val="fr-BE"/>
                              </w:rPr>
                              <w:instrText xml:space="preserve"> SEQ Grafiek \* ARABIC </w:instrText>
                            </w:r>
                            <w:r>
                              <w:fldChar w:fldCharType="separate"/>
                            </w:r>
                            <w:r w:rsidRPr="003E260C">
                              <w:rPr>
                                <w:noProof/>
                                <w:lang w:val="fr-BE"/>
                              </w:rPr>
                              <w:t>9</w:t>
                            </w:r>
                            <w:r>
                              <w:fldChar w:fldCharType="end"/>
                            </w:r>
                            <w:r w:rsidRPr="003E260C">
                              <w:rPr>
                                <w:lang w:val="fr-BE"/>
                              </w:rPr>
                              <w:t xml:space="preserve"> : </w:t>
                            </w:r>
                            <w:r>
                              <w:rPr>
                                <w:lang w:val="fr-BE"/>
                              </w:rPr>
                              <w:t>P</w:t>
                            </w:r>
                            <w:r w:rsidRPr="003E260C">
                              <w:rPr>
                                <w:lang w:val="fr-BE"/>
                              </w:rPr>
                              <w:t>art de marché de l’activité immobilière des provinces en Belgique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BCE4A" id="Text Box 31" o:spid="_x0000_s1035" type="#_x0000_t202" style="position:absolute;margin-left:164.1pt;margin-top:15.55pt;width:286.4pt;height:20.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" stroked="f">
                <v:textbox inset="0,0,0,0">
                  <w:txbxContent>
                    <w:p w:rsidR="00DB557E" w:rsidRPr="003E260C" w:rsidRDefault="00DB557E" w:rsidP="003E260C">
                      <w:pPr>
                        <w:pStyle w:val="Caption"/>
                        <w:jc w:val="center"/>
                        <w:rPr>
                          <w:noProof/>
                          <w:sz w:val="20"/>
                          <w:szCs w:val="20"/>
                          <w:lang w:val="fr-BE"/>
                        </w:rPr>
                      </w:pPr>
                      <w:r w:rsidRPr="003E260C">
                        <w:rPr>
                          <w:lang w:val="fr-BE"/>
                        </w:rPr>
                        <w:t xml:space="preserve">Graphique </w:t>
                      </w:r>
                      <w:r>
                        <w:fldChar w:fldCharType="begin"/>
                      </w:r>
                      <w:r w:rsidRPr="003E260C">
                        <w:rPr>
                          <w:lang w:val="fr-BE"/>
                        </w:rPr>
                        <w:instrText xml:space="preserve"> SEQ Grafiek \* ARABIC </w:instrText>
                      </w:r>
                      <w:r>
                        <w:fldChar w:fldCharType="separate"/>
                      </w:r>
                      <w:r w:rsidRPr="003E260C">
                        <w:rPr>
                          <w:noProof/>
                          <w:lang w:val="fr-BE"/>
                        </w:rPr>
                        <w:t>9</w:t>
                      </w:r>
                      <w:r>
                        <w:fldChar w:fldCharType="end"/>
                      </w:r>
                      <w:r w:rsidRPr="003E260C">
                        <w:rPr>
                          <w:lang w:val="fr-BE"/>
                        </w:rPr>
                        <w:t xml:space="preserve"> : </w:t>
                      </w:r>
                      <w:r>
                        <w:rPr>
                          <w:lang w:val="fr-BE"/>
                        </w:rPr>
                        <w:t>P</w:t>
                      </w:r>
                      <w:r w:rsidRPr="003E260C">
                        <w:rPr>
                          <w:lang w:val="fr-BE"/>
                        </w:rPr>
                        <w:t>art de marché de l’activité immobilière des provinces en Belgique</w:t>
                      </w:r>
                    </w:p>
                  </w:txbxContent>
                </v:textbox>
                <w10:wrap type="square" anchorx="margin"/>
              </v:shape>
            </w:pict>
          </mc:Fallback>
        </mc:AlternateContent>
      </w:r>
      <w:r w:rsidRPr="009269C7">
        <w:rPr>
          <w:lang w:val="fr-BE"/>
        </w:rPr>
        <w:br w:type="page"/>
      </w:r>
    </w:p>
    <w:p w:rsidR="00226BA3" w:rsidRDefault="00226BA3" w:rsidP="00226BA3">
      <w:pPr>
        <w:pStyle w:val="Heading1"/>
        <w:spacing w:after="240"/>
        <w:rPr>
          <w:lang w:val="fr-BE"/>
        </w:rPr>
      </w:pPr>
      <w:bookmarkStart w:id="15" w:name="_Toc488069933"/>
      <w:bookmarkEnd w:id="14"/>
      <w:r>
        <w:rPr>
          <w:lang w:val="fr-BE"/>
        </w:rPr>
        <w:lastRenderedPageBreak/>
        <w:t>Analyse du prix moyen des maisons</w:t>
      </w:r>
      <w:bookmarkEnd w:id="15"/>
    </w:p>
    <w:p w:rsidR="00226BA3" w:rsidRDefault="00226BA3" w:rsidP="00226BA3">
      <w:pPr>
        <w:spacing w:before="0" w:after="120" w:line="240" w:lineRule="auto"/>
        <w:jc w:val="both"/>
        <w:textAlignment w:val="center"/>
        <w:rPr>
          <w:rFonts w:ascii="Calibri" w:eastAsia="Times New Roman" w:hAnsi="Calibri" w:cs="Times New Roman"/>
          <w:color w:val="000000"/>
          <w:sz w:val="22"/>
          <w:szCs w:val="22"/>
          <w:lang w:val="fr-BE" w:eastAsia="fr-BE"/>
        </w:rPr>
      </w:pPr>
      <w:r w:rsidRPr="001E6AD5">
        <w:rPr>
          <w:rFonts w:ascii="Calibri" w:eastAsia="Times New Roman" w:hAnsi="Calibri" w:cs="Times New Roman"/>
          <w:color w:val="000000"/>
          <w:sz w:val="22"/>
          <w:szCs w:val="22"/>
          <w:lang w:val="fr-BE" w:eastAsia="fr-BE"/>
        </w:rPr>
        <w:t xml:space="preserve">Le qualificatif </w:t>
      </w:r>
      <w:r w:rsidR="003E260C">
        <w:rPr>
          <w:rFonts w:ascii="Calibri" w:eastAsia="Times New Roman" w:hAnsi="Calibri" w:cs="Times New Roman"/>
          <w:color w:val="000000"/>
          <w:sz w:val="22"/>
          <w:szCs w:val="22"/>
          <w:lang w:val="fr-BE" w:eastAsia="fr-BE"/>
        </w:rPr>
        <w:t>« </w:t>
      </w:r>
      <w:r w:rsidRPr="001E6AD5">
        <w:rPr>
          <w:rFonts w:ascii="Calibri" w:eastAsia="Times New Roman" w:hAnsi="Calibri" w:cs="Times New Roman"/>
          <w:color w:val="000000"/>
          <w:sz w:val="22"/>
          <w:szCs w:val="22"/>
          <w:lang w:val="fr-BE" w:eastAsia="fr-BE"/>
        </w:rPr>
        <w:t>maisons</w:t>
      </w:r>
      <w:r w:rsidR="003E260C">
        <w:rPr>
          <w:rFonts w:ascii="Calibri" w:eastAsia="Times New Roman" w:hAnsi="Calibri" w:cs="Times New Roman"/>
          <w:color w:val="000000"/>
          <w:sz w:val="22"/>
          <w:szCs w:val="22"/>
          <w:lang w:val="fr-BE" w:eastAsia="fr-BE"/>
        </w:rPr>
        <w:t> »</w:t>
      </w:r>
      <w:r w:rsidRPr="001E6AD5">
        <w:rPr>
          <w:rFonts w:ascii="Calibri" w:eastAsia="Times New Roman" w:hAnsi="Calibri" w:cs="Times New Roman"/>
          <w:color w:val="000000"/>
          <w:sz w:val="22"/>
          <w:szCs w:val="22"/>
          <w:lang w:val="fr-BE" w:eastAsia="fr-BE"/>
        </w:rPr>
        <w:t xml:space="preserve"> étant utilisé pour une multitude de types de biens différents, le prix moyen sera influencé par les spécificités des biens visés par ces transactions dans la période concernée.</w:t>
      </w:r>
    </w:p>
    <w:p w:rsidR="00226BA3" w:rsidRPr="00E95078" w:rsidRDefault="00226BA3" w:rsidP="00226BA3">
      <w:pPr>
        <w:spacing w:before="0" w:after="120" w:line="240" w:lineRule="auto"/>
        <w:textAlignment w:val="center"/>
        <w:rPr>
          <w:rFonts w:ascii="Calibri" w:eastAsia="Times New Roman" w:hAnsi="Calibri" w:cs="Times New Roman"/>
          <w:color w:val="000000"/>
          <w:sz w:val="22"/>
          <w:szCs w:val="22"/>
          <w:lang w:val="fr-BE" w:eastAsia="fr-BE"/>
        </w:rPr>
      </w:pPr>
      <w:r>
        <w:rPr>
          <w:rFonts w:ascii="Calibri" w:eastAsia="Times New Roman" w:hAnsi="Calibri" w:cs="Times New Roman"/>
          <w:color w:val="000000"/>
          <w:sz w:val="22"/>
          <w:szCs w:val="22"/>
          <w:lang w:val="fr-BE" w:eastAsia="fr-BE"/>
        </w:rPr>
        <w:t>Ne sont pas repris</w:t>
      </w:r>
      <w:r w:rsidRPr="00E95078">
        <w:rPr>
          <w:rFonts w:ascii="Calibri" w:eastAsia="Times New Roman" w:hAnsi="Calibri" w:cs="Times New Roman"/>
          <w:color w:val="000000"/>
          <w:sz w:val="22"/>
          <w:szCs w:val="22"/>
          <w:lang w:val="fr-BE" w:eastAsia="fr-BE"/>
        </w:rPr>
        <w:t xml:space="preserve"> dans ce baromètre</w:t>
      </w:r>
      <w:r>
        <w:rPr>
          <w:rFonts w:ascii="Calibri" w:eastAsia="Times New Roman" w:hAnsi="Calibri" w:cs="Times New Roman"/>
          <w:color w:val="000000"/>
          <w:sz w:val="22"/>
          <w:szCs w:val="22"/>
          <w:lang w:val="fr-BE" w:eastAsia="fr-BE"/>
        </w:rPr>
        <w:t xml:space="preserve"> </w:t>
      </w:r>
      <w:r w:rsidRPr="00E95078">
        <w:rPr>
          <w:rFonts w:ascii="Calibri" w:eastAsia="Times New Roman" w:hAnsi="Calibri" w:cs="Times New Roman"/>
          <w:color w:val="000000"/>
          <w:sz w:val="22"/>
          <w:szCs w:val="22"/>
          <w:lang w:val="fr-BE" w:eastAsia="fr-BE"/>
        </w:rPr>
        <w:t xml:space="preserve">: </w:t>
      </w:r>
    </w:p>
    <w:p w:rsidR="00226BA3" w:rsidRDefault="00226BA3" w:rsidP="00226BA3">
      <w:pPr>
        <w:numPr>
          <w:ilvl w:val="1"/>
          <w:numId w:val="12"/>
        </w:numPr>
        <w:spacing w:before="0" w:after="0" w:line="240" w:lineRule="auto"/>
        <w:ind w:left="1080"/>
        <w:textAlignment w:val="center"/>
        <w:rPr>
          <w:rFonts w:ascii="Calibri" w:eastAsia="Times New Roman" w:hAnsi="Calibri" w:cs="Times New Roman"/>
          <w:color w:val="000000"/>
          <w:sz w:val="22"/>
          <w:szCs w:val="22"/>
          <w:lang w:val="fr-BE" w:eastAsia="fr-BE"/>
        </w:rPr>
      </w:pPr>
      <w:r>
        <w:rPr>
          <w:rFonts w:ascii="Calibri" w:eastAsia="Times New Roman" w:hAnsi="Calibri" w:cs="Times New Roman"/>
          <w:color w:val="000000"/>
          <w:sz w:val="22"/>
          <w:szCs w:val="22"/>
          <w:lang w:val="fr-BE" w:eastAsia="fr-BE"/>
        </w:rPr>
        <w:t>Les immeubles de rapport</w:t>
      </w:r>
    </w:p>
    <w:p w:rsidR="00226BA3" w:rsidRPr="00253E03" w:rsidRDefault="00226BA3" w:rsidP="00226BA3">
      <w:pPr>
        <w:numPr>
          <w:ilvl w:val="1"/>
          <w:numId w:val="12"/>
        </w:numPr>
        <w:spacing w:before="0" w:after="0" w:line="240" w:lineRule="auto"/>
        <w:ind w:left="1080"/>
        <w:textAlignment w:val="center"/>
        <w:rPr>
          <w:rFonts w:ascii="Calibri" w:eastAsia="Times New Roman" w:hAnsi="Calibri" w:cs="Times New Roman"/>
          <w:color w:val="000000"/>
          <w:sz w:val="22"/>
          <w:szCs w:val="22"/>
          <w:lang w:val="fr-BE" w:eastAsia="fr-BE"/>
        </w:rPr>
      </w:pPr>
      <w:r>
        <w:rPr>
          <w:rFonts w:ascii="Calibri" w:eastAsia="Times New Roman" w:hAnsi="Calibri" w:cs="Times New Roman"/>
          <w:color w:val="000000"/>
          <w:sz w:val="22"/>
          <w:szCs w:val="22"/>
          <w:lang w:val="fr-BE" w:eastAsia="fr-BE"/>
        </w:rPr>
        <w:t>Les fermes</w:t>
      </w:r>
    </w:p>
    <w:p w:rsidR="00226BA3" w:rsidRPr="006241B1" w:rsidRDefault="00226BA3" w:rsidP="00226BA3">
      <w:pPr>
        <w:numPr>
          <w:ilvl w:val="1"/>
          <w:numId w:val="12"/>
        </w:numPr>
        <w:spacing w:before="0" w:after="240"/>
        <w:ind w:left="1077" w:hanging="357"/>
        <w:textAlignment w:val="center"/>
        <w:rPr>
          <w:rFonts w:ascii="Calibri" w:eastAsia="Times New Roman" w:hAnsi="Calibri" w:cs="Times New Roman"/>
          <w:color w:val="000000"/>
          <w:sz w:val="22"/>
          <w:szCs w:val="22"/>
          <w:lang w:val="fr-BE" w:eastAsia="fr-BE"/>
        </w:rPr>
      </w:pPr>
      <w:r>
        <w:rPr>
          <w:rFonts w:ascii="Calibri" w:eastAsia="Times New Roman" w:hAnsi="Calibri" w:cs="Times New Roman"/>
          <w:color w:val="000000"/>
          <w:sz w:val="22"/>
          <w:szCs w:val="22"/>
          <w:lang w:val="fr-BE" w:eastAsia="fr-BE"/>
        </w:rPr>
        <w:t>Les villas de luxe</w:t>
      </w:r>
    </w:p>
    <w:p w:rsidR="00226BA3" w:rsidRDefault="00226BA3" w:rsidP="00226BA3">
      <w:pPr>
        <w:pStyle w:val="Heading2"/>
        <w:spacing w:after="240"/>
        <w:rPr>
          <w:lang w:val="fr-BE"/>
        </w:rPr>
      </w:pPr>
      <w:bookmarkStart w:id="16" w:name="_Toc488069934"/>
      <w:r w:rsidRPr="007B6B69">
        <w:rPr>
          <w:lang w:val="fr-BE"/>
        </w:rPr>
        <w:t>Prix moyen des maisons – 1</w:t>
      </w:r>
      <w:r w:rsidRPr="007B6B69">
        <w:rPr>
          <w:vertAlign w:val="superscript"/>
          <w:lang w:val="fr-BE"/>
        </w:rPr>
        <w:t>er</w:t>
      </w:r>
      <w:r w:rsidRPr="007B6B69">
        <w:rPr>
          <w:lang w:val="fr-BE"/>
        </w:rPr>
        <w:t xml:space="preserve"> &amp; </w:t>
      </w:r>
      <w:r w:rsidR="00EA7CC5">
        <w:rPr>
          <w:lang w:val="fr-BE"/>
        </w:rPr>
        <w:t>2</w:t>
      </w:r>
      <w:r w:rsidR="000F589C">
        <w:rPr>
          <w:vertAlign w:val="superscript"/>
          <w:lang w:val="fr-BE"/>
        </w:rPr>
        <w:t>e</w:t>
      </w:r>
      <w:r w:rsidR="00EA7CC5">
        <w:rPr>
          <w:lang w:val="fr-BE"/>
        </w:rPr>
        <w:t xml:space="preserve"> </w:t>
      </w:r>
      <w:r w:rsidRPr="007B6B69">
        <w:rPr>
          <w:lang w:val="fr-BE"/>
        </w:rPr>
        <w:t xml:space="preserve"> </w:t>
      </w:r>
      <w:r w:rsidR="00D8263A">
        <w:rPr>
          <w:lang w:val="fr-BE"/>
        </w:rPr>
        <w:t>trimestre</w:t>
      </w:r>
      <w:r w:rsidRPr="007B6B69">
        <w:rPr>
          <w:lang w:val="fr-BE"/>
        </w:rPr>
        <w:t xml:space="preserve"> 2017</w:t>
      </w:r>
      <w:r>
        <w:rPr>
          <w:lang w:val="fr-BE"/>
        </w:rPr>
        <w:t xml:space="preserve"> cumulés</w:t>
      </w:r>
      <w:bookmarkEnd w:id="16"/>
    </w:p>
    <w:p w:rsidR="00226BA3" w:rsidRPr="001C142C" w:rsidRDefault="00226BA3" w:rsidP="003B25CD">
      <w:pPr>
        <w:jc w:val="both"/>
        <w:rPr>
          <w:lang w:val="fr-BE"/>
        </w:rPr>
      </w:pPr>
      <w:r>
        <w:rPr>
          <w:lang w:val="fr-BE"/>
        </w:rPr>
        <w:t>Le graphique ci-dessous présente ensemble les notions de prix de vente moyen et nombre de transactions. La période considérée est le premier semestre 2017 afin d’apporter dans le baromètre la notion de « Year-to-date », situation du 1</w:t>
      </w:r>
      <w:r w:rsidRPr="00135E66">
        <w:rPr>
          <w:vertAlign w:val="superscript"/>
          <w:lang w:val="fr-BE"/>
        </w:rPr>
        <w:t>er</w:t>
      </w:r>
      <w:r>
        <w:rPr>
          <w:lang w:val="fr-BE"/>
        </w:rPr>
        <w:t xml:space="preserve"> janvier à la fin trimestre analysé, à savoir le 30 juin 2017. </w:t>
      </w:r>
    </w:p>
    <w:p w:rsidR="00226BA3" w:rsidRDefault="00226BA3" w:rsidP="00226BA3">
      <w:pPr>
        <w:rPr>
          <w:noProof/>
          <w:lang w:val="fr-BE"/>
        </w:rPr>
      </w:pPr>
      <w:r>
        <w:rPr>
          <w:noProof/>
        </w:rPr>
        <w:drawing>
          <wp:inline distT="0" distB="0" distL="0" distR="0" wp14:anchorId="273A316E" wp14:editId="7E871B01">
            <wp:extent cx="5943600" cy="38639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te des ventes de maisons T1 T2-2017.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863975"/>
                    </a:xfrm>
                    <a:prstGeom prst="rect">
                      <a:avLst/>
                    </a:prstGeom>
                  </pic:spPr>
                </pic:pic>
              </a:graphicData>
            </a:graphic>
          </wp:inline>
        </w:drawing>
      </w:r>
    </w:p>
    <w:p w:rsidR="00226BA3" w:rsidRPr="00E95078" w:rsidRDefault="00226BA3" w:rsidP="00226BA3">
      <w:pPr>
        <w:pStyle w:val="Caption"/>
        <w:spacing w:before="0" w:after="0"/>
        <w:jc w:val="center"/>
        <w:rPr>
          <w:lang w:val="fr-BE"/>
        </w:rPr>
      </w:pPr>
      <w:r w:rsidRPr="00E95078">
        <w:rPr>
          <w:lang w:val="fr-BE"/>
        </w:rPr>
        <w:t xml:space="preserve">Graphique </w:t>
      </w:r>
      <w:r>
        <w:rPr>
          <w:lang w:val="fr-BE"/>
        </w:rPr>
        <w:t xml:space="preserve">10 </w:t>
      </w:r>
      <w:r w:rsidRPr="00E95078">
        <w:rPr>
          <w:lang w:val="fr-BE"/>
        </w:rPr>
        <w:t xml:space="preserve">: </w:t>
      </w:r>
      <w:r w:rsidR="003B25CD">
        <w:rPr>
          <w:lang w:val="fr-BE"/>
        </w:rPr>
        <w:t>A</w:t>
      </w:r>
      <w:r w:rsidRPr="00E95078">
        <w:rPr>
          <w:lang w:val="fr-BE"/>
        </w:rPr>
        <w:t xml:space="preserve">perçu des prix moyens par arrondissements </w:t>
      </w:r>
    </w:p>
    <w:p w:rsidR="00226BA3" w:rsidRPr="001E6AD5" w:rsidRDefault="00226BA3" w:rsidP="00226BA3">
      <w:pPr>
        <w:pStyle w:val="Caption"/>
        <w:spacing w:before="0" w:after="0"/>
        <w:jc w:val="center"/>
        <w:rPr>
          <w:b w:val="0"/>
          <w:lang w:val="fr-BE"/>
        </w:rPr>
      </w:pPr>
      <w:r w:rsidRPr="001E6AD5">
        <w:rPr>
          <w:b w:val="0"/>
          <w:lang w:val="fr-BE"/>
        </w:rPr>
        <w:t>La grosseur des indicateurs est proportionnelle au nombre d’observations de l’arrondissement.</w:t>
      </w:r>
    </w:p>
    <w:p w:rsidR="00226BA3" w:rsidRDefault="00226BA3" w:rsidP="00226BA3">
      <w:pPr>
        <w:pStyle w:val="Caption"/>
        <w:spacing w:before="0" w:after="0"/>
        <w:jc w:val="center"/>
        <w:rPr>
          <w:b w:val="0"/>
          <w:lang w:val="fr-BE"/>
        </w:rPr>
      </w:pPr>
      <w:r w:rsidRPr="001E6AD5">
        <w:rPr>
          <w:b w:val="0"/>
          <w:lang w:val="fr-BE"/>
        </w:rPr>
        <w:t>Les couleurs sont centrées sur la moyenne nationale (23</w:t>
      </w:r>
      <w:r>
        <w:rPr>
          <w:b w:val="0"/>
          <w:lang w:val="fr-BE"/>
        </w:rPr>
        <w:t>9</w:t>
      </w:r>
      <w:r w:rsidRPr="001E6AD5">
        <w:rPr>
          <w:b w:val="0"/>
          <w:lang w:val="fr-BE"/>
        </w:rPr>
        <w:t>.</w:t>
      </w:r>
      <w:r>
        <w:rPr>
          <w:b w:val="0"/>
          <w:lang w:val="fr-BE"/>
        </w:rPr>
        <w:t>452</w:t>
      </w:r>
      <w:r w:rsidRPr="001E6AD5">
        <w:rPr>
          <w:b w:val="0"/>
          <w:lang w:val="fr-BE"/>
        </w:rPr>
        <w:t xml:space="preserve"> EUR).</w:t>
      </w:r>
      <w:r>
        <w:rPr>
          <w:b w:val="0"/>
          <w:lang w:val="fr-BE"/>
        </w:rPr>
        <w:t> </w:t>
      </w:r>
    </w:p>
    <w:p w:rsidR="00226BA3" w:rsidRDefault="00226BA3" w:rsidP="00226BA3">
      <w:pPr>
        <w:pStyle w:val="Caption"/>
        <w:spacing w:before="0" w:after="0"/>
        <w:jc w:val="center"/>
        <w:rPr>
          <w:b w:val="0"/>
          <w:lang w:val="fr-BE"/>
        </w:rPr>
      </w:pPr>
      <w:r w:rsidRPr="00E95078">
        <w:rPr>
          <w:b w:val="0"/>
          <w:lang w:val="fr-BE"/>
        </w:rPr>
        <w:t xml:space="preserve">Ainsi, le prix moyen des maisons de l’arrondissement de </w:t>
      </w:r>
      <w:r>
        <w:rPr>
          <w:b w:val="0"/>
          <w:lang w:val="fr-BE"/>
        </w:rPr>
        <w:t>Hasselt</w:t>
      </w:r>
      <w:r w:rsidRPr="00E95078">
        <w:rPr>
          <w:b w:val="0"/>
          <w:lang w:val="fr-BE"/>
        </w:rPr>
        <w:t xml:space="preserve"> est juste en-dessous de la moyenne nationale. </w:t>
      </w:r>
    </w:p>
    <w:p w:rsidR="00226BA3" w:rsidRDefault="00226BA3" w:rsidP="00226BA3">
      <w:pPr>
        <w:rPr>
          <w:noProof/>
          <w:lang w:val="fr-BE"/>
        </w:rPr>
      </w:pPr>
    </w:p>
    <w:p w:rsidR="00226BA3" w:rsidRDefault="006D61D4" w:rsidP="00226BA3">
      <w:pPr>
        <w:jc w:val="both"/>
        <w:rPr>
          <w:noProof/>
          <w:lang w:val="fr-BE"/>
        </w:rPr>
      </w:pPr>
      <w:r>
        <w:rPr>
          <w:noProof/>
          <w:lang w:val="fr-BE"/>
        </w:rPr>
        <w:t>Il apparaît</w:t>
      </w:r>
      <w:r w:rsidR="00226BA3">
        <w:rPr>
          <w:noProof/>
          <w:lang w:val="fr-BE"/>
        </w:rPr>
        <w:t xml:space="preserve"> que les arrondissements autour des plus grandes villes belges, comme Bruxelles et Anvers, comprennent une quantité importante d’achats de maisons. Pour Bruxelles, nous pouvons ci</w:t>
      </w:r>
      <w:r w:rsidR="000F589C">
        <w:rPr>
          <w:noProof/>
          <w:lang w:val="fr-BE"/>
        </w:rPr>
        <w:t>ter les arrondissements de Hal</w:t>
      </w:r>
      <w:r w:rsidR="00226BA3">
        <w:rPr>
          <w:noProof/>
          <w:lang w:val="fr-BE"/>
        </w:rPr>
        <w:t xml:space="preserve">-Vilvorde, Nivelles et Louvain. Pour Anvers, </w:t>
      </w:r>
      <w:r>
        <w:rPr>
          <w:noProof/>
          <w:lang w:val="fr-BE"/>
        </w:rPr>
        <w:t>ce sont les</w:t>
      </w:r>
      <w:r w:rsidR="00226BA3">
        <w:rPr>
          <w:noProof/>
          <w:lang w:val="fr-BE"/>
        </w:rPr>
        <w:t xml:space="preserve"> arrondissements de Malines et Turhout. </w:t>
      </w:r>
    </w:p>
    <w:p w:rsidR="00226BA3" w:rsidRDefault="00226BA3" w:rsidP="00226BA3">
      <w:pPr>
        <w:jc w:val="both"/>
        <w:rPr>
          <w:noProof/>
          <w:lang w:val="fr-BE"/>
        </w:rPr>
      </w:pPr>
      <w:r>
        <w:rPr>
          <w:noProof/>
          <w:lang w:val="fr-BE"/>
        </w:rPr>
        <w:lastRenderedPageBreak/>
        <w:t>Nous remarquerons lors de l’analyse des appartements que les transactions sont concentrées dans les grandes villes mêmes</w:t>
      </w:r>
      <w:r w:rsidR="00C87321">
        <w:rPr>
          <w:noProof/>
          <w:lang w:val="fr-BE"/>
        </w:rPr>
        <w:t>,</w:t>
      </w:r>
      <w:r>
        <w:rPr>
          <w:noProof/>
          <w:lang w:val="fr-BE"/>
        </w:rPr>
        <w:t xml:space="preserve"> et non plus dans les arrondissements limitrophes. </w:t>
      </w:r>
    </w:p>
    <w:p w:rsidR="00226BA3" w:rsidRDefault="00226BA3" w:rsidP="00226BA3">
      <w:pPr>
        <w:jc w:val="both"/>
        <w:rPr>
          <w:noProof/>
          <w:lang w:val="fr-BE"/>
        </w:rPr>
      </w:pPr>
      <w:r>
        <w:rPr>
          <w:noProof/>
          <w:lang w:val="fr-BE"/>
        </w:rPr>
        <w:t xml:space="preserve">Les citoyens souhaitant habiter une maison s’écartent des grandes villes tandis que ceux souhaitant habiter un appartement ont tendance à s’y concentrer.  </w:t>
      </w:r>
      <w:r w:rsidRPr="007B6B69">
        <w:rPr>
          <w:noProof/>
          <w:lang w:val="fr-BE"/>
        </w:rPr>
        <w:br w:type="page"/>
      </w:r>
    </w:p>
    <w:p w:rsidR="00226BA3" w:rsidRPr="00226BA3" w:rsidRDefault="00226BA3" w:rsidP="00226BA3">
      <w:pPr>
        <w:pStyle w:val="Heading2"/>
        <w:spacing w:before="240" w:after="240"/>
        <w:rPr>
          <w:lang w:val="fr-BE"/>
        </w:rPr>
      </w:pPr>
      <w:bookmarkStart w:id="17" w:name="_Toc488069935"/>
      <w:r w:rsidRPr="00226BA3">
        <w:rPr>
          <w:lang w:val="fr-BE"/>
        </w:rPr>
        <w:lastRenderedPageBreak/>
        <w:t xml:space="preserve">Prix moyen des maisons – </w:t>
      </w:r>
      <w:r>
        <w:rPr>
          <w:lang w:val="fr-BE"/>
        </w:rPr>
        <w:t xml:space="preserve">Analyse </w:t>
      </w:r>
      <w:r w:rsidR="00D8263A">
        <w:rPr>
          <w:lang w:val="fr-BE"/>
        </w:rPr>
        <w:t>r</w:t>
      </w:r>
      <w:r>
        <w:rPr>
          <w:lang w:val="fr-BE"/>
        </w:rPr>
        <w:t>égionale</w:t>
      </w:r>
      <w:bookmarkEnd w:id="17"/>
    </w:p>
    <w:p w:rsidR="00226BA3" w:rsidRPr="00E95078" w:rsidRDefault="00226BA3" w:rsidP="00226BA3">
      <w:pPr>
        <w:spacing w:before="240"/>
        <w:ind w:left="6379"/>
        <w:jc w:val="both"/>
        <w:rPr>
          <w:lang w:val="fr-BE"/>
        </w:rPr>
      </w:pPr>
      <w:r w:rsidRPr="00E95078">
        <w:rPr>
          <w:lang w:val="fr-BE"/>
        </w:rPr>
        <w:t xml:space="preserve">Au  </w:t>
      </w:r>
      <w:r>
        <w:rPr>
          <w:lang w:val="fr-BE"/>
        </w:rPr>
        <w:t>2</w:t>
      </w:r>
      <w:r w:rsidR="000F589C">
        <w:rPr>
          <w:vertAlign w:val="superscript"/>
          <w:lang w:val="fr-BE"/>
        </w:rPr>
        <w:t>e</w:t>
      </w:r>
      <w:r>
        <w:rPr>
          <w:lang w:val="fr-BE"/>
        </w:rPr>
        <w:t xml:space="preserve"> </w:t>
      </w:r>
      <w:r w:rsidRPr="00E95078">
        <w:rPr>
          <w:lang w:val="fr-BE"/>
        </w:rPr>
        <w:t>trimestre 2017, le prix moyen d’une maison en Belgique était de 23</w:t>
      </w:r>
      <w:r>
        <w:rPr>
          <w:lang w:val="fr-BE"/>
        </w:rPr>
        <w:t>9</w:t>
      </w:r>
      <w:r w:rsidRPr="00E95078">
        <w:rPr>
          <w:lang w:val="fr-BE"/>
        </w:rPr>
        <w:t>.</w:t>
      </w:r>
      <w:r>
        <w:rPr>
          <w:lang w:val="fr-BE"/>
        </w:rPr>
        <w:t>251</w:t>
      </w:r>
      <w:r w:rsidRPr="00E95078">
        <w:rPr>
          <w:lang w:val="fr-BE"/>
        </w:rPr>
        <w:t xml:space="preserve"> EUR, contre 23</w:t>
      </w:r>
      <w:r>
        <w:rPr>
          <w:lang w:val="fr-BE"/>
        </w:rPr>
        <w:t>2</w:t>
      </w:r>
      <w:r w:rsidRPr="00E95078">
        <w:rPr>
          <w:lang w:val="fr-BE"/>
        </w:rPr>
        <w:t>.</w:t>
      </w:r>
      <w:r>
        <w:rPr>
          <w:lang w:val="fr-BE"/>
        </w:rPr>
        <w:t>184</w:t>
      </w:r>
      <w:r w:rsidRPr="00E95078">
        <w:rPr>
          <w:lang w:val="fr-BE"/>
        </w:rPr>
        <w:t xml:space="preserve"> EUR au </w:t>
      </w:r>
      <w:r>
        <w:rPr>
          <w:lang w:val="fr-BE"/>
        </w:rPr>
        <w:t>1</w:t>
      </w:r>
      <w:r w:rsidRPr="001E6AD5">
        <w:rPr>
          <w:vertAlign w:val="superscript"/>
          <w:lang w:val="fr-BE"/>
        </w:rPr>
        <w:t>e</w:t>
      </w:r>
      <w:r w:rsidR="000F589C">
        <w:rPr>
          <w:vertAlign w:val="superscript"/>
          <w:lang w:val="fr-BE"/>
        </w:rPr>
        <w:t>r</w:t>
      </w:r>
      <w:r>
        <w:rPr>
          <w:lang w:val="fr-BE"/>
        </w:rPr>
        <w:t xml:space="preserve"> </w:t>
      </w:r>
      <w:r w:rsidRPr="00E95078">
        <w:rPr>
          <w:lang w:val="fr-BE"/>
        </w:rPr>
        <w:t xml:space="preserve">trimestre </w:t>
      </w:r>
      <w:r>
        <w:rPr>
          <w:lang w:val="fr-BE"/>
        </w:rPr>
        <w:t>2017, ce qui revient à</w:t>
      </w:r>
      <w:r w:rsidR="000F589C">
        <w:rPr>
          <w:lang w:val="fr-BE"/>
        </w:rPr>
        <w:t xml:space="preserve"> une hausse de </w:t>
      </w:r>
      <w:r w:rsidR="00C87321">
        <w:rPr>
          <w:lang w:val="fr-BE"/>
        </w:rPr>
        <w:t>+</w:t>
      </w:r>
      <w:r w:rsidR="000F589C">
        <w:rPr>
          <w:lang w:val="fr-BE"/>
        </w:rPr>
        <w:t>3</w:t>
      </w:r>
      <w:r>
        <w:rPr>
          <w:lang w:val="fr-BE"/>
        </w:rPr>
        <w:t>% (voir partie 2 du graphique avec les variations de prix par trimestre).</w:t>
      </w:r>
    </w:p>
    <w:p w:rsidR="00226BA3" w:rsidRDefault="00226BA3" w:rsidP="00226BA3">
      <w:pPr>
        <w:ind w:left="6379"/>
        <w:jc w:val="both"/>
        <w:rPr>
          <w:lang w:val="fr-BE"/>
        </w:rPr>
      </w:pPr>
      <w:r>
        <w:rPr>
          <w:lang w:val="fr-BE"/>
        </w:rPr>
        <w:t xml:space="preserve">Le prix moyen </w:t>
      </w:r>
      <w:r w:rsidR="000F589C">
        <w:rPr>
          <w:lang w:val="fr-BE"/>
        </w:rPr>
        <w:t>des maisons a augmenté sur les 3</w:t>
      </w:r>
      <w:r>
        <w:rPr>
          <w:lang w:val="fr-BE"/>
        </w:rPr>
        <w:t xml:space="preserve"> régions du pays durant le </w:t>
      </w:r>
      <w:r w:rsidR="000F589C">
        <w:rPr>
          <w:lang w:val="fr-BE"/>
        </w:rPr>
        <w:t>2</w:t>
      </w:r>
      <w:r w:rsidR="000F589C" w:rsidRPr="000F589C">
        <w:rPr>
          <w:vertAlign w:val="superscript"/>
          <w:lang w:val="fr-BE"/>
        </w:rPr>
        <w:t>e</w:t>
      </w:r>
      <w:r w:rsidR="000F589C">
        <w:rPr>
          <w:lang w:val="fr-BE"/>
        </w:rPr>
        <w:t xml:space="preserve"> </w:t>
      </w:r>
      <w:r>
        <w:rPr>
          <w:lang w:val="fr-BE"/>
        </w:rPr>
        <w:t>trimestre de 2017. Ceci rompt la diminution constatée sur le 1</w:t>
      </w:r>
      <w:r w:rsidRPr="00135E66">
        <w:rPr>
          <w:vertAlign w:val="superscript"/>
          <w:lang w:val="fr-BE"/>
        </w:rPr>
        <w:t>er</w:t>
      </w:r>
      <w:r>
        <w:rPr>
          <w:lang w:val="fr-BE"/>
        </w:rPr>
        <w:t xml:space="preserve"> trimestre et reprend l’augmentation démarrée depuis plusieurs trimestres.</w:t>
      </w:r>
    </w:p>
    <w:p w:rsidR="00226BA3" w:rsidRDefault="00226BA3" w:rsidP="00226BA3">
      <w:pPr>
        <w:ind w:left="6379"/>
        <w:jc w:val="both"/>
        <w:rPr>
          <w:lang w:val="fr-BE"/>
        </w:rPr>
      </w:pPr>
      <w:r w:rsidRPr="008B7CD9">
        <w:rPr>
          <w:lang w:val="fr-BE"/>
        </w:rPr>
        <w:t xml:space="preserve">Le prix moyen d’une maison à Bruxelles a </w:t>
      </w:r>
      <w:r>
        <w:rPr>
          <w:lang w:val="fr-BE"/>
        </w:rPr>
        <w:t xml:space="preserve">augmenté </w:t>
      </w:r>
      <w:r w:rsidRPr="008B7CD9">
        <w:rPr>
          <w:lang w:val="fr-BE"/>
        </w:rPr>
        <w:t xml:space="preserve">de </w:t>
      </w:r>
      <w:r w:rsidR="00C87321">
        <w:rPr>
          <w:lang w:val="fr-BE"/>
        </w:rPr>
        <w:t>+</w:t>
      </w:r>
      <w:r>
        <w:rPr>
          <w:lang w:val="fr-BE"/>
        </w:rPr>
        <w:t>4</w:t>
      </w:r>
      <w:r w:rsidRPr="008B7CD9">
        <w:rPr>
          <w:lang w:val="fr-BE"/>
        </w:rPr>
        <w:t>,</w:t>
      </w:r>
      <w:r>
        <w:rPr>
          <w:lang w:val="fr-BE"/>
        </w:rPr>
        <w:t>5</w:t>
      </w:r>
      <w:r w:rsidRPr="008B7CD9">
        <w:rPr>
          <w:lang w:val="fr-BE"/>
        </w:rPr>
        <w:t>% : de 4</w:t>
      </w:r>
      <w:r>
        <w:rPr>
          <w:lang w:val="fr-BE"/>
        </w:rPr>
        <w:t>15</w:t>
      </w:r>
      <w:r w:rsidRPr="008B7CD9">
        <w:rPr>
          <w:lang w:val="fr-BE"/>
        </w:rPr>
        <w:t>.</w:t>
      </w:r>
      <w:r>
        <w:rPr>
          <w:lang w:val="fr-BE"/>
        </w:rPr>
        <w:t>715</w:t>
      </w:r>
      <w:r w:rsidRPr="008B7CD9">
        <w:rPr>
          <w:lang w:val="fr-BE"/>
        </w:rPr>
        <w:t xml:space="preserve"> EUR à 4</w:t>
      </w:r>
      <w:r>
        <w:rPr>
          <w:lang w:val="fr-BE"/>
        </w:rPr>
        <w:t>34</w:t>
      </w:r>
      <w:r w:rsidRPr="008B7CD9">
        <w:rPr>
          <w:lang w:val="fr-BE"/>
        </w:rPr>
        <w:t>.</w:t>
      </w:r>
      <w:r>
        <w:rPr>
          <w:lang w:val="fr-BE"/>
        </w:rPr>
        <w:t>606</w:t>
      </w:r>
      <w:r w:rsidRPr="008B7CD9">
        <w:rPr>
          <w:lang w:val="fr-BE"/>
        </w:rPr>
        <w:t xml:space="preserve"> EUR. En Wallonie, le prix moyen a </w:t>
      </w:r>
      <w:r>
        <w:rPr>
          <w:lang w:val="fr-BE"/>
        </w:rPr>
        <w:t>augmenté</w:t>
      </w:r>
      <w:r w:rsidRPr="008B7CD9">
        <w:rPr>
          <w:lang w:val="fr-BE"/>
        </w:rPr>
        <w:t xml:space="preserve"> de </w:t>
      </w:r>
      <w:r w:rsidR="00C87321">
        <w:rPr>
          <w:lang w:val="fr-BE"/>
        </w:rPr>
        <w:t>+</w:t>
      </w:r>
      <w:r>
        <w:rPr>
          <w:lang w:val="fr-BE"/>
        </w:rPr>
        <w:t>3,9</w:t>
      </w:r>
      <w:r w:rsidRPr="008B7CD9">
        <w:rPr>
          <w:lang w:val="fr-BE"/>
        </w:rPr>
        <w:t>% : de 17</w:t>
      </w:r>
      <w:r>
        <w:rPr>
          <w:lang w:val="fr-BE"/>
        </w:rPr>
        <w:t>6</w:t>
      </w:r>
      <w:r w:rsidRPr="008B7CD9">
        <w:rPr>
          <w:lang w:val="fr-BE"/>
        </w:rPr>
        <w:t>.</w:t>
      </w:r>
      <w:r>
        <w:rPr>
          <w:lang w:val="fr-BE"/>
        </w:rPr>
        <w:t>694</w:t>
      </w:r>
      <w:r w:rsidRPr="008B7CD9">
        <w:rPr>
          <w:lang w:val="fr-BE"/>
        </w:rPr>
        <w:t xml:space="preserve"> EUR à 1</w:t>
      </w:r>
      <w:r>
        <w:rPr>
          <w:lang w:val="fr-BE"/>
        </w:rPr>
        <w:t>83</w:t>
      </w:r>
      <w:r w:rsidRPr="008B7CD9">
        <w:rPr>
          <w:lang w:val="fr-BE"/>
        </w:rPr>
        <w:t>.</w:t>
      </w:r>
      <w:r>
        <w:rPr>
          <w:lang w:val="fr-BE"/>
        </w:rPr>
        <w:t>670</w:t>
      </w:r>
      <w:r w:rsidRPr="008B7CD9">
        <w:rPr>
          <w:lang w:val="fr-BE"/>
        </w:rPr>
        <w:t xml:space="preserve"> EUR. En Flandre, le prix moyen a </w:t>
      </w:r>
      <w:r>
        <w:rPr>
          <w:lang w:val="fr-BE"/>
        </w:rPr>
        <w:t>augmenté</w:t>
      </w:r>
      <w:r w:rsidR="000F589C">
        <w:rPr>
          <w:lang w:val="fr-BE"/>
        </w:rPr>
        <w:t xml:space="preserve"> de </w:t>
      </w:r>
      <w:r w:rsidR="00C87321">
        <w:rPr>
          <w:lang w:val="fr-BE"/>
        </w:rPr>
        <w:t>+</w:t>
      </w:r>
      <w:r w:rsidR="000F589C">
        <w:rPr>
          <w:lang w:val="fr-BE"/>
        </w:rPr>
        <w:t>2</w:t>
      </w:r>
      <w:r w:rsidRPr="008B7CD9">
        <w:rPr>
          <w:lang w:val="fr-BE"/>
        </w:rPr>
        <w:t>%</w:t>
      </w:r>
      <w:r>
        <w:rPr>
          <w:lang w:val="fr-BE"/>
        </w:rPr>
        <w:t xml:space="preserve"> </w:t>
      </w:r>
      <w:r w:rsidRPr="008B7CD9">
        <w:rPr>
          <w:lang w:val="fr-BE"/>
        </w:rPr>
        <w:t>: de 2</w:t>
      </w:r>
      <w:r>
        <w:rPr>
          <w:lang w:val="fr-BE"/>
        </w:rPr>
        <w:t>58</w:t>
      </w:r>
      <w:r w:rsidRPr="008B7CD9">
        <w:rPr>
          <w:lang w:val="fr-BE"/>
        </w:rPr>
        <w:t>.</w:t>
      </w:r>
      <w:r>
        <w:rPr>
          <w:lang w:val="fr-BE"/>
        </w:rPr>
        <w:t>936</w:t>
      </w:r>
      <w:r w:rsidRPr="008B7CD9">
        <w:rPr>
          <w:lang w:val="fr-BE"/>
        </w:rPr>
        <w:t xml:space="preserve"> EUR </w:t>
      </w:r>
      <w:r>
        <w:rPr>
          <w:lang w:val="fr-BE"/>
        </w:rPr>
        <w:t>à</w:t>
      </w:r>
      <w:r w:rsidRPr="008B7CD9">
        <w:rPr>
          <w:lang w:val="fr-BE"/>
        </w:rPr>
        <w:t xml:space="preserve"> 2</w:t>
      </w:r>
      <w:r>
        <w:rPr>
          <w:lang w:val="fr-BE"/>
        </w:rPr>
        <w:t>64</w:t>
      </w:r>
      <w:r w:rsidRPr="008B7CD9">
        <w:rPr>
          <w:lang w:val="fr-BE"/>
        </w:rPr>
        <w:t>.</w:t>
      </w:r>
      <w:r>
        <w:rPr>
          <w:lang w:val="fr-BE"/>
        </w:rPr>
        <w:t>037</w:t>
      </w:r>
      <w:r w:rsidRPr="008B7CD9">
        <w:rPr>
          <w:lang w:val="fr-BE"/>
        </w:rPr>
        <w:t xml:space="preserve"> EUR.</w:t>
      </w:r>
      <w:r>
        <w:rPr>
          <w:noProof/>
        </w:rPr>
        <w:drawing>
          <wp:anchor distT="0" distB="0" distL="114300" distR="114300" simplePos="0" relativeHeight="251710464" behindDoc="0" locked="0" layoutInCell="1" allowOverlap="1" wp14:anchorId="4C4EF893" wp14:editId="0CA3054F">
            <wp:simplePos x="0" y="0"/>
            <wp:positionH relativeFrom="column">
              <wp:posOffset>0</wp:posOffset>
            </wp:positionH>
            <wp:positionV relativeFrom="page">
              <wp:posOffset>1319349</wp:posOffset>
            </wp:positionV>
            <wp:extent cx="3811905" cy="39058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rijs Huis  Region.png"/>
                    <pic:cNvPicPr/>
                  </pic:nvPicPr>
                  <pic:blipFill>
                    <a:blip r:embed="rId20">
                      <a:extLst>
                        <a:ext uri="{28A0092B-C50C-407E-A947-70E740481C1C}">
                          <a14:useLocalDpi xmlns:a14="http://schemas.microsoft.com/office/drawing/2010/main" val="0"/>
                        </a:ext>
                      </a:extLst>
                    </a:blip>
                    <a:stretch>
                      <a:fillRect/>
                    </a:stretch>
                  </pic:blipFill>
                  <pic:spPr>
                    <a:xfrm>
                      <a:off x="0" y="0"/>
                      <a:ext cx="3811905" cy="3905885"/>
                    </a:xfrm>
                    <a:prstGeom prst="rect">
                      <a:avLst/>
                    </a:prstGeom>
                  </pic:spPr>
                </pic:pic>
              </a:graphicData>
            </a:graphic>
          </wp:anchor>
        </w:drawing>
      </w:r>
    </w:p>
    <w:p w:rsidR="00226BA3" w:rsidRDefault="00784BFD" w:rsidP="00226BA3">
      <w:pPr>
        <w:rPr>
          <w:lang w:val="fr-BE"/>
        </w:rPr>
      </w:pPr>
      <w:r>
        <w:rPr>
          <w:noProof/>
        </w:rPr>
        <w:drawing>
          <wp:anchor distT="0" distB="0" distL="114300" distR="114300" simplePos="0" relativeHeight="251711488" behindDoc="0" locked="0" layoutInCell="1" allowOverlap="1" wp14:anchorId="46AC8A43" wp14:editId="64410B1F">
            <wp:simplePos x="0" y="0"/>
            <wp:positionH relativeFrom="column">
              <wp:posOffset>3718560</wp:posOffset>
            </wp:positionH>
            <wp:positionV relativeFrom="page">
              <wp:posOffset>5789386</wp:posOffset>
            </wp:positionV>
            <wp:extent cx="2531110" cy="3373663"/>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rijs Huis  Region Y-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4176" cy="3377750"/>
                    </a:xfrm>
                    <a:prstGeom prst="rect">
                      <a:avLst/>
                    </a:prstGeom>
                  </pic:spPr>
                </pic:pic>
              </a:graphicData>
            </a:graphic>
            <wp14:sizeRelH relativeFrom="page">
              <wp14:pctWidth>0</wp14:pctWidth>
            </wp14:sizeRelH>
            <wp14:sizeRelV relativeFrom="page">
              <wp14:pctHeight>0</wp14:pctHeight>
            </wp14:sizeRelV>
          </wp:anchor>
        </w:drawing>
      </w:r>
    </w:p>
    <w:p w:rsidR="00226BA3" w:rsidRPr="007B6B69" w:rsidRDefault="00226BA3" w:rsidP="00226BA3">
      <w:pPr>
        <w:rPr>
          <w:lang w:val="fr-BE"/>
        </w:rPr>
      </w:pPr>
    </w:p>
    <w:p w:rsidR="00226BA3" w:rsidRPr="006702E9" w:rsidRDefault="00226BA3" w:rsidP="00226BA3">
      <w:pPr>
        <w:ind w:right="4257"/>
        <w:jc w:val="both"/>
        <w:rPr>
          <w:lang w:val="fr-BE"/>
        </w:rPr>
      </w:pPr>
      <w:r>
        <w:rPr>
          <w:lang w:val="fr-BE"/>
        </w:rPr>
        <w:t>Dans le graphique de droite, nous comparons le prix de vente moyen d’une maison au 2</w:t>
      </w:r>
      <w:r w:rsidR="000F589C">
        <w:rPr>
          <w:vertAlign w:val="superscript"/>
          <w:lang w:val="fr-BE"/>
        </w:rPr>
        <w:t>e</w:t>
      </w:r>
      <w:r>
        <w:rPr>
          <w:lang w:val="fr-BE"/>
        </w:rPr>
        <w:t xml:space="preserve"> trimestre de 2017 avec celui du 2</w:t>
      </w:r>
      <w:r w:rsidR="000F589C">
        <w:rPr>
          <w:vertAlign w:val="superscript"/>
          <w:lang w:val="fr-BE"/>
        </w:rPr>
        <w:t xml:space="preserve">e </w:t>
      </w:r>
      <w:r>
        <w:rPr>
          <w:lang w:val="fr-BE"/>
        </w:rPr>
        <w:t xml:space="preserve">trimestre de 2016. </w:t>
      </w:r>
    </w:p>
    <w:p w:rsidR="00226BA3" w:rsidRDefault="00226BA3" w:rsidP="00226BA3">
      <w:pPr>
        <w:ind w:right="4257"/>
        <w:jc w:val="both"/>
        <w:rPr>
          <w:lang w:val="fr-BE"/>
        </w:rPr>
      </w:pPr>
      <w:r>
        <w:rPr>
          <w:lang w:val="fr-BE"/>
        </w:rPr>
        <w:t>Sur un an, le prix moyen des maisons en Belgique est stable (+1,1%).</w:t>
      </w:r>
    </w:p>
    <w:p w:rsidR="00226BA3" w:rsidRDefault="00226BA3" w:rsidP="00226BA3">
      <w:pPr>
        <w:ind w:right="4257"/>
        <w:jc w:val="both"/>
        <w:rPr>
          <w:lang w:val="fr-BE"/>
        </w:rPr>
      </w:pPr>
      <w:r>
        <w:rPr>
          <w:lang w:val="fr-BE"/>
        </w:rPr>
        <w:t xml:space="preserve">D’un point de vue régional, la plus forte croissance est constatée en Wallonie avec des prix moyens évoluant de 176.395 EUR à </w:t>
      </w:r>
      <w:r>
        <w:rPr>
          <w:lang w:val="fr-BE"/>
        </w:rPr>
        <w:lastRenderedPageBreak/>
        <w:t>183.670 EUR (+4,1%).</w:t>
      </w:r>
    </w:p>
    <w:p w:rsidR="00226BA3" w:rsidRDefault="00226BA3" w:rsidP="00226BA3">
      <w:pPr>
        <w:ind w:right="4257"/>
        <w:jc w:val="both"/>
        <w:rPr>
          <w:lang w:val="fr-BE"/>
        </w:rPr>
      </w:pPr>
      <w:r>
        <w:rPr>
          <w:lang w:val="fr-BE"/>
        </w:rPr>
        <w:t>Les prix de vente moyens des maisons sur Bruxelles et en Flandre sont stables</w:t>
      </w:r>
      <w:r w:rsidR="00C87321">
        <w:rPr>
          <w:lang w:val="fr-BE"/>
        </w:rPr>
        <w:t>,</w:t>
      </w:r>
      <w:r>
        <w:rPr>
          <w:lang w:val="fr-BE"/>
        </w:rPr>
        <w:t> à respectivement 434.606 EUR et 264.037 EUR.</w:t>
      </w:r>
    </w:p>
    <w:p w:rsidR="00226BA3" w:rsidRDefault="00226BA3" w:rsidP="00226BA3">
      <w:pPr>
        <w:rPr>
          <w:lang w:val="fr-BE"/>
        </w:rPr>
      </w:pPr>
      <w:r w:rsidRPr="00255924">
        <w:rPr>
          <w:noProof/>
        </w:rPr>
        <mc:AlternateContent>
          <mc:Choice Requires="wps">
            <w:drawing>
              <wp:anchor distT="0" distB="0" distL="114300" distR="114300" simplePos="0" relativeHeight="251726848" behindDoc="0" locked="0" layoutInCell="1" allowOverlap="1" wp14:anchorId="55743ED1" wp14:editId="679AB789">
                <wp:simplePos x="0" y="0"/>
                <wp:positionH relativeFrom="margin">
                  <wp:posOffset>1446530</wp:posOffset>
                </wp:positionH>
                <wp:positionV relativeFrom="page">
                  <wp:posOffset>8928735</wp:posOffset>
                </wp:positionV>
                <wp:extent cx="1830070" cy="475615"/>
                <wp:effectExtent l="0" t="0" r="0" b="635"/>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070" cy="475615"/>
                        </a:xfrm>
                        <a:prstGeom prst="rect">
                          <a:avLst/>
                        </a:prstGeom>
                        <a:solidFill>
                          <a:prstClr val="white"/>
                        </a:solidFill>
                        <a:ln>
                          <a:noFill/>
                        </a:ln>
                        <a:effectLst/>
                      </wps:spPr>
                      <wps:txbx>
                        <w:txbxContent>
                          <w:p w:rsidR="00DB557E" w:rsidRPr="009F2051" w:rsidRDefault="00DB557E" w:rsidP="00226BA3">
                            <w:pPr>
                              <w:pStyle w:val="Caption"/>
                              <w:jc w:val="center"/>
                              <w:rPr>
                                <w:noProof/>
                                <w:sz w:val="20"/>
                                <w:szCs w:val="20"/>
                                <w:lang w:val="fr-BE"/>
                              </w:rPr>
                            </w:pPr>
                            <w:r>
                              <w:rPr>
                                <w:lang w:val="fr-BE"/>
                              </w:rPr>
                              <w:t>Graphique 12</w:t>
                            </w:r>
                            <w:r w:rsidRPr="00435F58">
                              <w:rPr>
                                <w:lang w:val="fr-BE"/>
                              </w:rPr>
                              <w:t xml:space="preserve"> </w:t>
                            </w:r>
                            <w:r w:rsidRPr="009F2051">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maisons </w:t>
                            </w:r>
                            <w:r w:rsidRPr="009F2051">
                              <w:rPr>
                                <w:lang w:val="fr-BE"/>
                              </w:rPr>
                              <w:t xml:space="preserve">/ </w:t>
                            </w:r>
                            <w:r>
                              <w:rPr>
                                <w:lang w:val="fr-BE"/>
                              </w:rPr>
                              <w:t>E</w:t>
                            </w:r>
                            <w:r w:rsidRPr="009F2051">
                              <w:rPr>
                                <w:lang w:val="fr-BE"/>
                              </w:rPr>
                              <w:t>volution annuelle au niveau des régions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5743ED1" id="Text Box 465" o:spid="_x0000_s1036" type="#_x0000_t202" style="position:absolute;margin-left:113.9pt;margin-top:703.05pt;width:144.1pt;height:37.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" stroked="f">
                <v:path arrowok="t"/>
                <v:textbox style="mso-fit-shape-to-text:t" inset="0,0,0,0">
                  <w:txbxContent>
                    <w:p w:rsidR="00DB557E" w:rsidRPr="009F2051" w:rsidRDefault="00DB557E" w:rsidP="00226BA3">
                      <w:pPr>
                        <w:pStyle w:val="Caption"/>
                        <w:jc w:val="center"/>
                        <w:rPr>
                          <w:noProof/>
                          <w:sz w:val="20"/>
                          <w:szCs w:val="20"/>
                          <w:lang w:val="fr-BE"/>
                        </w:rPr>
                      </w:pPr>
                      <w:r>
                        <w:rPr>
                          <w:lang w:val="fr-BE"/>
                        </w:rPr>
                        <w:t>Graphique 12</w:t>
                      </w:r>
                      <w:r w:rsidRPr="00435F58">
                        <w:rPr>
                          <w:lang w:val="fr-BE"/>
                        </w:rPr>
                        <w:t xml:space="preserve"> </w:t>
                      </w:r>
                      <w:r w:rsidRPr="009F2051">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maisons </w:t>
                      </w:r>
                      <w:r w:rsidRPr="009F2051">
                        <w:rPr>
                          <w:lang w:val="fr-BE"/>
                        </w:rPr>
                        <w:t xml:space="preserve">/ </w:t>
                      </w:r>
                      <w:r>
                        <w:rPr>
                          <w:lang w:val="fr-BE"/>
                        </w:rPr>
                        <w:t>E</w:t>
                      </w:r>
                      <w:r w:rsidRPr="009F2051">
                        <w:rPr>
                          <w:lang w:val="fr-BE"/>
                        </w:rPr>
                        <w:t>volution annuelle au niveau des régions</w:t>
                      </w:r>
                    </w:p>
                  </w:txbxContent>
                </v:textbox>
                <w10:wrap anchorx="margin" anchory="page"/>
              </v:shape>
            </w:pict>
          </mc:Fallback>
        </mc:AlternateContent>
      </w:r>
      <w:r>
        <w:rPr>
          <w:noProof/>
        </w:rPr>
        <mc:AlternateContent>
          <mc:Choice Requires="wps">
            <w:drawing>
              <wp:anchor distT="0" distB="0" distL="114300" distR="114300" simplePos="0" relativeHeight="251713536" behindDoc="0" locked="0" layoutInCell="1" allowOverlap="1" wp14:anchorId="357FDF62" wp14:editId="05A97990">
                <wp:simplePos x="0" y="0"/>
                <wp:positionH relativeFrom="margin">
                  <wp:posOffset>4419600</wp:posOffset>
                </wp:positionH>
                <wp:positionV relativeFrom="paragraph">
                  <wp:posOffset>6630579</wp:posOffset>
                </wp:positionV>
                <wp:extent cx="1830070" cy="475615"/>
                <wp:effectExtent l="0" t="0" r="0" b="6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070" cy="475615"/>
                        </a:xfrm>
                        <a:prstGeom prst="rect">
                          <a:avLst/>
                        </a:prstGeom>
                        <a:solidFill>
                          <a:prstClr val="white"/>
                        </a:solidFill>
                        <a:ln>
                          <a:noFill/>
                        </a:ln>
                        <a:effectLst/>
                      </wps:spPr>
                      <wps:txbx>
                        <w:txbxContent>
                          <w:p w:rsidR="00DB557E" w:rsidRPr="009F2051" w:rsidRDefault="00DB557E" w:rsidP="00226BA3">
                            <w:pPr>
                              <w:pStyle w:val="Caption"/>
                              <w:jc w:val="center"/>
                              <w:rPr>
                                <w:noProof/>
                                <w:sz w:val="20"/>
                                <w:szCs w:val="20"/>
                                <w:lang w:val="fr-BE"/>
                              </w:rPr>
                            </w:pPr>
                            <w:r w:rsidRPr="009F2051">
                              <w:rPr>
                                <w:lang w:val="fr-BE"/>
                              </w:rPr>
                              <w:t xml:space="preserve">Graphique </w:t>
                            </w:r>
                            <w:r>
                              <w:rPr>
                                <w:lang w:val="fr-BE"/>
                              </w:rPr>
                              <w:t>X</w:t>
                            </w:r>
                            <w:r w:rsidRPr="00435F58">
                              <w:rPr>
                                <w:lang w:val="fr-BE"/>
                              </w:rPr>
                              <w:t xml:space="preserve"> </w:t>
                            </w:r>
                            <w:r w:rsidRPr="009F2051">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maisons </w:t>
                            </w:r>
                            <w:r w:rsidRPr="009F2051">
                              <w:rPr>
                                <w:lang w:val="fr-BE"/>
                              </w:rPr>
                              <w:t xml:space="preserve">/ </w:t>
                            </w:r>
                            <w:r>
                              <w:rPr>
                                <w:lang w:val="fr-BE"/>
                              </w:rPr>
                              <w:t>é</w:t>
                            </w:r>
                            <w:r w:rsidRPr="009F2051">
                              <w:rPr>
                                <w:lang w:val="fr-BE"/>
                              </w:rPr>
                              <w:t>volution annuelle au niveau des régions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57FDF62" id="Text Box 54" o:spid="_x0000_s1037" type="#_x0000_t202" style="position:absolute;margin-left:348pt;margin-top:522.1pt;width:144.1pt;height:37.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" stroked="f">
                <v:path arrowok="t"/>
                <v:textbox style="mso-fit-shape-to-text:t" inset="0,0,0,0">
                  <w:txbxContent>
                    <w:p w:rsidR="00DB557E" w:rsidRPr="009F2051" w:rsidRDefault="00DB557E" w:rsidP="00226BA3">
                      <w:pPr>
                        <w:pStyle w:val="Caption"/>
                        <w:jc w:val="center"/>
                        <w:rPr>
                          <w:noProof/>
                          <w:sz w:val="20"/>
                          <w:szCs w:val="20"/>
                          <w:lang w:val="fr-BE"/>
                        </w:rPr>
                      </w:pPr>
                      <w:r w:rsidRPr="009F2051">
                        <w:rPr>
                          <w:lang w:val="fr-BE"/>
                        </w:rPr>
                        <w:t xml:space="preserve">Graphique </w:t>
                      </w:r>
                      <w:r>
                        <w:rPr>
                          <w:lang w:val="fr-BE"/>
                        </w:rPr>
                        <w:t>X</w:t>
                      </w:r>
                      <w:r w:rsidRPr="00435F58">
                        <w:rPr>
                          <w:lang w:val="fr-BE"/>
                        </w:rPr>
                        <w:t xml:space="preserve"> </w:t>
                      </w:r>
                      <w:r w:rsidRPr="009F2051">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maisons </w:t>
                      </w:r>
                      <w:r w:rsidRPr="009F2051">
                        <w:rPr>
                          <w:lang w:val="fr-BE"/>
                        </w:rPr>
                        <w:t xml:space="preserve">/ </w:t>
                      </w:r>
                      <w:r>
                        <w:rPr>
                          <w:lang w:val="fr-BE"/>
                        </w:rPr>
                        <w:t>é</w:t>
                      </w:r>
                      <w:r w:rsidRPr="009F2051">
                        <w:rPr>
                          <w:lang w:val="fr-BE"/>
                        </w:rPr>
                        <w:t>volution annuelle au niveau des régions</w:t>
                      </w:r>
                    </w:p>
                  </w:txbxContent>
                </v:textbox>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40BA3904" wp14:editId="432A2E83">
                <wp:simplePos x="0" y="0"/>
                <wp:positionH relativeFrom="margin">
                  <wp:posOffset>391886</wp:posOffset>
                </wp:positionH>
                <wp:positionV relativeFrom="page">
                  <wp:posOffset>5281749</wp:posOffset>
                </wp:positionV>
                <wp:extent cx="3383915" cy="333375"/>
                <wp:effectExtent l="0" t="0" r="6985" b="952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915" cy="333375"/>
                        </a:xfrm>
                        <a:prstGeom prst="rect">
                          <a:avLst/>
                        </a:prstGeom>
                        <a:solidFill>
                          <a:prstClr val="white"/>
                        </a:solidFill>
                        <a:ln>
                          <a:noFill/>
                        </a:ln>
                        <a:effectLst/>
                      </wps:spPr>
                      <wps:txbx>
                        <w:txbxContent>
                          <w:p w:rsidR="00DB557E" w:rsidRPr="00435F58" w:rsidRDefault="00DB557E" w:rsidP="00226BA3">
                            <w:pPr>
                              <w:pStyle w:val="Caption"/>
                              <w:jc w:val="center"/>
                              <w:rPr>
                                <w:noProof/>
                                <w:sz w:val="20"/>
                                <w:szCs w:val="20"/>
                                <w:lang w:val="fr-BE"/>
                              </w:rPr>
                            </w:pPr>
                            <w:r w:rsidRPr="00435F58">
                              <w:rPr>
                                <w:lang w:val="fr-BE"/>
                              </w:rPr>
                              <w:t xml:space="preserve">Graphique </w:t>
                            </w:r>
                            <w:r>
                              <w:rPr>
                                <w:lang w:val="fr-BE"/>
                              </w:rPr>
                              <w:t>11 : P</w:t>
                            </w:r>
                            <w:r w:rsidRPr="00435F58">
                              <w:rPr>
                                <w:lang w:val="fr-BE"/>
                              </w:rPr>
                              <w:t>rix moyen</w:t>
                            </w:r>
                            <w:r>
                              <w:rPr>
                                <w:lang w:val="fr-BE"/>
                              </w:rPr>
                              <w:t>s</w:t>
                            </w:r>
                            <w:r w:rsidRPr="00435F58">
                              <w:rPr>
                                <w:lang w:val="fr-BE"/>
                              </w:rPr>
                              <w:t xml:space="preserve"> maisons / </w:t>
                            </w:r>
                            <w:r>
                              <w:rPr>
                                <w:lang w:val="fr-BE"/>
                              </w:rPr>
                              <w:t>E</w:t>
                            </w:r>
                            <w:r w:rsidRPr="00435F58">
                              <w:rPr>
                                <w:lang w:val="fr-BE"/>
                              </w:rPr>
                              <w:t>volution par trimestre par région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0BA3904" id="Text Box 53" o:spid="_x0000_s1038" type="#_x0000_t202" style="position:absolute;margin-left:30.85pt;margin-top:415.9pt;width:266.45pt;height:26.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" stroked="f">
                <v:path arrowok="t"/>
                <v:textbox style="mso-fit-shape-to-text:t" inset="0,0,0,0">
                  <w:txbxContent>
                    <w:p w:rsidR="00DB557E" w:rsidRPr="00435F58" w:rsidRDefault="00DB557E" w:rsidP="00226BA3">
                      <w:pPr>
                        <w:pStyle w:val="Caption"/>
                        <w:jc w:val="center"/>
                        <w:rPr>
                          <w:noProof/>
                          <w:sz w:val="20"/>
                          <w:szCs w:val="20"/>
                          <w:lang w:val="fr-BE"/>
                        </w:rPr>
                      </w:pPr>
                      <w:r w:rsidRPr="00435F58">
                        <w:rPr>
                          <w:lang w:val="fr-BE"/>
                        </w:rPr>
                        <w:t xml:space="preserve">Graphique </w:t>
                      </w:r>
                      <w:r>
                        <w:rPr>
                          <w:lang w:val="fr-BE"/>
                        </w:rPr>
                        <w:t>11 : P</w:t>
                      </w:r>
                      <w:r w:rsidRPr="00435F58">
                        <w:rPr>
                          <w:lang w:val="fr-BE"/>
                        </w:rPr>
                        <w:t>rix moyen</w:t>
                      </w:r>
                      <w:r>
                        <w:rPr>
                          <w:lang w:val="fr-BE"/>
                        </w:rPr>
                        <w:t>s</w:t>
                      </w:r>
                      <w:r w:rsidRPr="00435F58">
                        <w:rPr>
                          <w:lang w:val="fr-BE"/>
                        </w:rPr>
                        <w:t xml:space="preserve"> maisons / </w:t>
                      </w:r>
                      <w:r>
                        <w:rPr>
                          <w:lang w:val="fr-BE"/>
                        </w:rPr>
                        <w:t>E</w:t>
                      </w:r>
                      <w:r w:rsidRPr="00435F58">
                        <w:rPr>
                          <w:lang w:val="fr-BE"/>
                        </w:rPr>
                        <w:t>volution par trimestre par région</w:t>
                      </w:r>
                    </w:p>
                  </w:txbxContent>
                </v:textbox>
                <w10:wrap anchorx="margin" anchory="page"/>
              </v:shape>
            </w:pict>
          </mc:Fallback>
        </mc:AlternateContent>
      </w:r>
      <w:r w:rsidRPr="007B6B69">
        <w:rPr>
          <w:lang w:val="fr-BE"/>
        </w:rPr>
        <w:br w:type="page"/>
      </w:r>
    </w:p>
    <w:p w:rsidR="00226BA3" w:rsidRDefault="00226BA3" w:rsidP="00226BA3">
      <w:pPr>
        <w:rPr>
          <w:lang w:val="fr-BE"/>
        </w:rPr>
      </w:pPr>
      <w:r>
        <w:rPr>
          <w:noProof/>
        </w:rPr>
        <w:lastRenderedPageBreak/>
        <mc:AlternateContent>
          <mc:Choice Requires="wps">
            <w:drawing>
              <wp:anchor distT="0" distB="0" distL="114300" distR="114300" simplePos="0" relativeHeight="251714560" behindDoc="0" locked="0" layoutInCell="1" allowOverlap="1" wp14:anchorId="4CA9E8F0" wp14:editId="2D5A18CE">
                <wp:simplePos x="0" y="0"/>
                <wp:positionH relativeFrom="margin">
                  <wp:posOffset>1236345</wp:posOffset>
                </wp:positionH>
                <wp:positionV relativeFrom="page">
                  <wp:posOffset>4321175</wp:posOffset>
                </wp:positionV>
                <wp:extent cx="3383915" cy="348615"/>
                <wp:effectExtent l="0" t="0" r="698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915" cy="348615"/>
                        </a:xfrm>
                        <a:prstGeom prst="rect">
                          <a:avLst/>
                        </a:prstGeom>
                        <a:solidFill>
                          <a:prstClr val="white"/>
                        </a:solidFill>
                        <a:ln>
                          <a:noFill/>
                        </a:ln>
                        <a:effectLst/>
                      </wps:spPr>
                      <wps:txbx>
                        <w:txbxContent>
                          <w:p w:rsidR="00DB557E" w:rsidRPr="009735F2" w:rsidRDefault="00DB557E" w:rsidP="00226BA3">
                            <w:pPr>
                              <w:pStyle w:val="Caption"/>
                              <w:spacing w:after="0"/>
                              <w:jc w:val="center"/>
                              <w:rPr>
                                <w:lang w:val="fr-BE"/>
                              </w:rPr>
                            </w:pPr>
                            <w:r w:rsidRPr="00435F58">
                              <w:rPr>
                                <w:lang w:val="fr-BE"/>
                              </w:rPr>
                              <w:t xml:space="preserve">Graphique </w:t>
                            </w:r>
                            <w:r>
                              <w:rPr>
                                <w:lang w:val="fr-BE"/>
                              </w:rPr>
                              <w:t>13</w:t>
                            </w:r>
                            <w:r w:rsidRPr="00435F58">
                              <w:rPr>
                                <w:lang w:val="fr-BE"/>
                              </w:rPr>
                              <w:t xml:space="preserve"> : </w:t>
                            </w:r>
                            <w:r>
                              <w:rPr>
                                <w:lang w:val="fr-BE"/>
                              </w:rPr>
                              <w:t xml:space="preserve">Evolution des </w:t>
                            </w:r>
                            <w:r w:rsidRPr="00435F58">
                              <w:rPr>
                                <w:lang w:val="fr-BE"/>
                              </w:rPr>
                              <w:t>prix moyen</w:t>
                            </w:r>
                            <w:r>
                              <w:rPr>
                                <w:lang w:val="fr-BE"/>
                              </w:rPr>
                              <w:t>s</w:t>
                            </w:r>
                            <w:r w:rsidRPr="00435F58">
                              <w:rPr>
                                <w:lang w:val="fr-BE"/>
                              </w:rPr>
                              <w:t xml:space="preserve"> </w:t>
                            </w:r>
                            <w:r>
                              <w:rPr>
                                <w:lang w:val="fr-BE"/>
                              </w:rPr>
                              <w:t xml:space="preserve">des </w:t>
                            </w:r>
                            <w:r w:rsidRPr="00435F58">
                              <w:rPr>
                                <w:lang w:val="fr-BE"/>
                              </w:rPr>
                              <w:t xml:space="preserve">maisons </w:t>
                            </w:r>
                            <w:r>
                              <w:rPr>
                                <w:lang w:val="fr-BE"/>
                              </w:rPr>
                              <w:t>par région – Vision cumulée par année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CA9E8F0" id="Text Box 9" o:spid="_x0000_s1039" type="#_x0000_t202" style="position:absolute;margin-left:97.35pt;margin-top:340.25pt;width:266.45pt;height:27.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" stroked="f">
                <v:path arrowok="t"/>
                <v:textbox style="mso-fit-shape-to-text:t" inset="0,0,0,0">
                  <w:txbxContent>
                    <w:p w:rsidR="00DB557E" w:rsidRPr="009735F2" w:rsidRDefault="00DB557E" w:rsidP="00226BA3">
                      <w:pPr>
                        <w:pStyle w:val="Caption"/>
                        <w:spacing w:after="0"/>
                        <w:jc w:val="center"/>
                        <w:rPr>
                          <w:lang w:val="fr-BE"/>
                        </w:rPr>
                      </w:pPr>
                      <w:r w:rsidRPr="00435F58">
                        <w:rPr>
                          <w:lang w:val="fr-BE"/>
                        </w:rPr>
                        <w:t xml:space="preserve">Graphique </w:t>
                      </w:r>
                      <w:r>
                        <w:rPr>
                          <w:lang w:val="fr-BE"/>
                        </w:rPr>
                        <w:t>13</w:t>
                      </w:r>
                      <w:r w:rsidRPr="00435F58">
                        <w:rPr>
                          <w:lang w:val="fr-BE"/>
                        </w:rPr>
                        <w:t xml:space="preserve"> : </w:t>
                      </w:r>
                      <w:r>
                        <w:rPr>
                          <w:lang w:val="fr-BE"/>
                        </w:rPr>
                        <w:t xml:space="preserve">Evolution des </w:t>
                      </w:r>
                      <w:r w:rsidRPr="00435F58">
                        <w:rPr>
                          <w:lang w:val="fr-BE"/>
                        </w:rPr>
                        <w:t>prix moyen</w:t>
                      </w:r>
                      <w:r>
                        <w:rPr>
                          <w:lang w:val="fr-BE"/>
                        </w:rPr>
                        <w:t>s</w:t>
                      </w:r>
                      <w:r w:rsidRPr="00435F58">
                        <w:rPr>
                          <w:lang w:val="fr-BE"/>
                        </w:rPr>
                        <w:t xml:space="preserve"> </w:t>
                      </w:r>
                      <w:r>
                        <w:rPr>
                          <w:lang w:val="fr-BE"/>
                        </w:rPr>
                        <w:t xml:space="preserve">des </w:t>
                      </w:r>
                      <w:r w:rsidRPr="00435F58">
                        <w:rPr>
                          <w:lang w:val="fr-BE"/>
                        </w:rPr>
                        <w:t xml:space="preserve">maisons </w:t>
                      </w:r>
                      <w:r>
                        <w:rPr>
                          <w:lang w:val="fr-BE"/>
                        </w:rPr>
                        <w:t>par région – Vision cumulée par année</w:t>
                      </w:r>
                    </w:p>
                  </w:txbxContent>
                </v:textbox>
                <w10:wrap anchorx="margin" anchory="page"/>
              </v:shape>
            </w:pict>
          </mc:Fallback>
        </mc:AlternateContent>
      </w:r>
      <w:r>
        <w:rPr>
          <w:noProof/>
        </w:rPr>
        <w:drawing>
          <wp:inline distT="0" distB="0" distL="0" distR="0" wp14:anchorId="74765F10" wp14:editId="7C29ECE8">
            <wp:extent cx="5943600" cy="34023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uis YTD Region.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402330"/>
                    </a:xfrm>
                    <a:prstGeom prst="rect">
                      <a:avLst/>
                    </a:prstGeom>
                  </pic:spPr>
                </pic:pic>
              </a:graphicData>
            </a:graphic>
          </wp:inline>
        </w:drawing>
      </w:r>
    </w:p>
    <w:p w:rsidR="00226BA3" w:rsidRDefault="00226BA3" w:rsidP="00226BA3">
      <w:pPr>
        <w:rPr>
          <w:lang w:val="fr-BE"/>
        </w:rPr>
      </w:pPr>
    </w:p>
    <w:p w:rsidR="00226BA3" w:rsidRDefault="00226BA3" w:rsidP="00C87321">
      <w:pPr>
        <w:spacing w:before="240"/>
        <w:jc w:val="both"/>
        <w:rPr>
          <w:lang w:val="fr-BE"/>
        </w:rPr>
      </w:pPr>
      <w:r>
        <w:rPr>
          <w:lang w:val="fr-BE"/>
        </w:rPr>
        <w:t>Le graphique ci-dessus présente, au niveau national et par région, le prix moyen des maisons sur l’année 2016, sur le 1</w:t>
      </w:r>
      <w:r w:rsidRPr="002F7CBD">
        <w:rPr>
          <w:vertAlign w:val="superscript"/>
          <w:lang w:val="fr-BE"/>
        </w:rPr>
        <w:t>er</w:t>
      </w:r>
      <w:r>
        <w:rPr>
          <w:lang w:val="fr-BE"/>
        </w:rPr>
        <w:t xml:space="preserve"> trimestre de 2017 et ensuite sur les 2 premiers trimestres de 2017. </w:t>
      </w:r>
    </w:p>
    <w:p w:rsidR="00226BA3" w:rsidRDefault="00226BA3" w:rsidP="00C87321">
      <w:pPr>
        <w:jc w:val="both"/>
        <w:rPr>
          <w:lang w:val="fr-BE"/>
        </w:rPr>
      </w:pPr>
      <w:r>
        <w:rPr>
          <w:lang w:val="fr-BE"/>
        </w:rPr>
        <w:t xml:space="preserve">Nous souhaitons rajouter au baromètre la dimension moyenne annuelle « year-to-date », du </w:t>
      </w:r>
      <w:r w:rsidR="000F589C">
        <w:rPr>
          <w:lang w:val="fr-BE"/>
        </w:rPr>
        <w:t>1</w:t>
      </w:r>
      <w:r w:rsidR="000F589C" w:rsidRPr="000F589C">
        <w:rPr>
          <w:vertAlign w:val="superscript"/>
          <w:lang w:val="fr-BE"/>
        </w:rPr>
        <w:t>er</w:t>
      </w:r>
      <w:r w:rsidR="000F589C">
        <w:rPr>
          <w:lang w:val="fr-BE"/>
        </w:rPr>
        <w:t xml:space="preserve"> </w:t>
      </w:r>
      <w:r>
        <w:rPr>
          <w:lang w:val="fr-BE"/>
        </w:rPr>
        <w:t>janvier à la date d’analyse, à savoir le 30 juin 2017. Nous comparerons cette dernière à la moyenne annuelle de l’année précédente.</w:t>
      </w:r>
    </w:p>
    <w:p w:rsidR="00226BA3" w:rsidRDefault="00226BA3" w:rsidP="00C87321">
      <w:pPr>
        <w:jc w:val="both"/>
        <w:rPr>
          <w:lang w:val="fr-BE"/>
        </w:rPr>
      </w:pPr>
      <w:r>
        <w:rPr>
          <w:lang w:val="fr-BE"/>
        </w:rPr>
        <w:t xml:space="preserve">Au niveau national, le prix de vente moyen des maisons sur les </w:t>
      </w:r>
      <w:r w:rsidR="00C87321">
        <w:rPr>
          <w:lang w:val="fr-BE"/>
        </w:rPr>
        <w:t xml:space="preserve">6 </w:t>
      </w:r>
      <w:r>
        <w:rPr>
          <w:lang w:val="fr-BE"/>
        </w:rPr>
        <w:t>premiers mois de 2017 est stable par rapport au prix moyen de 2016.</w:t>
      </w:r>
    </w:p>
    <w:p w:rsidR="00226BA3" w:rsidRPr="00322F4A" w:rsidRDefault="00226BA3" w:rsidP="00C87321">
      <w:pPr>
        <w:jc w:val="both"/>
        <w:rPr>
          <w:lang w:val="fr-BE"/>
        </w:rPr>
      </w:pPr>
      <w:r>
        <w:rPr>
          <w:lang w:val="fr-BE"/>
        </w:rPr>
        <w:t>Au niveau régional, la plus grande variation est constatée à Bruxelles</w:t>
      </w:r>
      <w:r w:rsidR="00C87321">
        <w:rPr>
          <w:lang w:val="fr-BE"/>
        </w:rPr>
        <w:t>,</w:t>
      </w:r>
      <w:r>
        <w:rPr>
          <w:lang w:val="fr-BE"/>
        </w:rPr>
        <w:t xml:space="preserve"> qui voit son prix de vente moyen diminuer de </w:t>
      </w:r>
      <w:r w:rsidR="00C87321">
        <w:rPr>
          <w:lang w:val="fr-BE"/>
        </w:rPr>
        <w:t>-</w:t>
      </w:r>
      <w:r>
        <w:rPr>
          <w:lang w:val="fr-BE"/>
        </w:rPr>
        <w:t xml:space="preserve">6,9% par rapport à 2016. En Flandre et en Wallonie, nous pouvons affirmer que la situation est stable.  </w:t>
      </w:r>
    </w:p>
    <w:p w:rsidR="00226BA3" w:rsidRPr="00135E66" w:rsidRDefault="00226BA3" w:rsidP="00C87321">
      <w:pPr>
        <w:jc w:val="both"/>
        <w:rPr>
          <w:lang w:val="fr-BE"/>
        </w:rPr>
      </w:pPr>
      <w:r w:rsidRPr="00135E66">
        <w:rPr>
          <w:lang w:val="fr-BE"/>
        </w:rPr>
        <w:t>Sur un horizon de 5 ans</w:t>
      </w:r>
      <w:r>
        <w:rPr>
          <w:lang w:val="fr-BE"/>
        </w:rPr>
        <w:t xml:space="preserve">, il est intéressant de </w:t>
      </w:r>
      <w:r w:rsidR="006D61D4">
        <w:rPr>
          <w:lang w:val="fr-BE"/>
        </w:rPr>
        <w:t>noter</w:t>
      </w:r>
      <w:r>
        <w:rPr>
          <w:lang w:val="fr-BE"/>
        </w:rPr>
        <w:t xml:space="preserve"> que les prix moyens des maisons au niveau national sont à leur plus haut. Il en est de même pour la Wallonie.</w:t>
      </w: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r>
        <w:rPr>
          <w:lang w:val="fr-BE"/>
        </w:rPr>
        <w:br w:type="page"/>
      </w:r>
    </w:p>
    <w:p w:rsidR="00226BA3" w:rsidRPr="007B6B69" w:rsidRDefault="00226BA3" w:rsidP="00226BA3">
      <w:pPr>
        <w:pStyle w:val="Heading2"/>
        <w:spacing w:before="360" w:after="240"/>
        <w:rPr>
          <w:lang w:val="fr-BE"/>
        </w:rPr>
      </w:pPr>
      <w:bookmarkStart w:id="18" w:name="_Toc488069936"/>
      <w:r w:rsidRPr="00D8263A">
        <w:rPr>
          <w:lang w:val="fr-BE"/>
        </w:rPr>
        <w:lastRenderedPageBreak/>
        <w:t>Prix moyen des</w:t>
      </w:r>
      <w:r w:rsidRPr="007B6B69">
        <w:rPr>
          <w:lang w:val="fr-BE"/>
        </w:rPr>
        <w:t xml:space="preserve"> maisons – </w:t>
      </w:r>
      <w:r>
        <w:rPr>
          <w:lang w:val="fr-BE"/>
        </w:rPr>
        <w:t>Analyse pro</w:t>
      </w:r>
      <w:r w:rsidR="00D8263A">
        <w:rPr>
          <w:lang w:val="fr-BE"/>
        </w:rPr>
        <w:t>v</w:t>
      </w:r>
      <w:r>
        <w:rPr>
          <w:lang w:val="fr-BE"/>
        </w:rPr>
        <w:t>in</w:t>
      </w:r>
      <w:r w:rsidR="00D8263A">
        <w:rPr>
          <w:lang w:val="fr-BE"/>
        </w:rPr>
        <w:t>c</w:t>
      </w:r>
      <w:r>
        <w:rPr>
          <w:lang w:val="fr-BE"/>
        </w:rPr>
        <w:t>iale</w:t>
      </w:r>
      <w:bookmarkEnd w:id="18"/>
    </w:p>
    <w:p w:rsidR="00226BA3" w:rsidRDefault="00226BA3" w:rsidP="00226BA3">
      <w:pPr>
        <w:rPr>
          <w:caps/>
          <w:color w:val="FFFFFF" w:themeColor="background1"/>
          <w:spacing w:val="15"/>
          <w:lang w:val="fr-BE"/>
        </w:rPr>
      </w:pPr>
      <w:r>
        <w:rPr>
          <w:caps/>
          <w:noProof/>
          <w:color w:val="FFFFFF" w:themeColor="background1"/>
          <w:spacing w:val="15"/>
        </w:rPr>
        <w:drawing>
          <wp:inline distT="0" distB="0" distL="0" distR="0" wp14:anchorId="6F728979" wp14:editId="1810D747">
            <wp:extent cx="5945751" cy="418680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rijs Huis Vlaand..png"/>
                    <pic:cNvPicPr/>
                  </pic:nvPicPr>
                  <pic:blipFill>
                    <a:blip r:embed="rId23">
                      <a:extLst>
                        <a:ext uri="{28A0092B-C50C-407E-A947-70E740481C1C}">
                          <a14:useLocalDpi xmlns:a14="http://schemas.microsoft.com/office/drawing/2010/main" val="0"/>
                        </a:ext>
                      </a:extLst>
                    </a:blip>
                    <a:stretch>
                      <a:fillRect/>
                    </a:stretch>
                  </pic:blipFill>
                  <pic:spPr>
                    <a:xfrm>
                      <a:off x="0" y="0"/>
                      <a:ext cx="5945751" cy="4186800"/>
                    </a:xfrm>
                    <a:prstGeom prst="rect">
                      <a:avLst/>
                    </a:prstGeom>
                  </pic:spPr>
                </pic:pic>
              </a:graphicData>
            </a:graphic>
          </wp:inline>
        </w:drawing>
      </w:r>
    </w:p>
    <w:p w:rsidR="00226BA3" w:rsidRPr="006702E9" w:rsidRDefault="00226BA3" w:rsidP="00226BA3">
      <w:pPr>
        <w:pStyle w:val="Caption"/>
        <w:jc w:val="center"/>
        <w:rPr>
          <w:lang w:val="fr-BE"/>
        </w:rPr>
      </w:pPr>
      <w:r w:rsidRPr="001D0293">
        <w:rPr>
          <w:lang w:val="fr-BE"/>
        </w:rPr>
        <w:t xml:space="preserve">Graphique </w:t>
      </w:r>
      <w:r>
        <w:rPr>
          <w:lang w:val="fr-BE"/>
        </w:rPr>
        <w:t xml:space="preserve">14 </w:t>
      </w:r>
      <w:r w:rsidRPr="001D0293">
        <w:rPr>
          <w:lang w:val="fr-BE"/>
        </w:rPr>
        <w:t xml:space="preserve">: </w:t>
      </w:r>
      <w:r w:rsidR="000F589C">
        <w:rPr>
          <w:lang w:val="fr-BE"/>
        </w:rPr>
        <w:t>P</w:t>
      </w:r>
      <w:r>
        <w:rPr>
          <w:lang w:val="fr-BE"/>
        </w:rPr>
        <w:t>rix m</w:t>
      </w:r>
      <w:r w:rsidRPr="009F2051">
        <w:rPr>
          <w:lang w:val="fr-BE"/>
        </w:rPr>
        <w:t>oyen</w:t>
      </w:r>
      <w:r>
        <w:rPr>
          <w:lang w:val="fr-BE"/>
        </w:rPr>
        <w:t>s</w:t>
      </w:r>
      <w:r w:rsidRPr="009F2051">
        <w:rPr>
          <w:lang w:val="fr-BE"/>
        </w:rPr>
        <w:t xml:space="preserve"> </w:t>
      </w:r>
      <w:r>
        <w:rPr>
          <w:lang w:val="fr-BE"/>
        </w:rPr>
        <w:t xml:space="preserve">des maisons </w:t>
      </w:r>
      <w:r w:rsidRPr="009F2051">
        <w:rPr>
          <w:lang w:val="fr-BE"/>
        </w:rPr>
        <w:t xml:space="preserve">/ </w:t>
      </w:r>
      <w:r w:rsidR="000F589C">
        <w:rPr>
          <w:lang w:val="fr-BE"/>
        </w:rPr>
        <w:t>E</w:t>
      </w:r>
      <w:r w:rsidRPr="009F2051">
        <w:rPr>
          <w:lang w:val="fr-BE"/>
        </w:rPr>
        <w:t>volution trimestrielle</w:t>
      </w:r>
      <w:r>
        <w:rPr>
          <w:lang w:val="fr-BE"/>
        </w:rPr>
        <w:t xml:space="preserve"> dans les provinces flamandes</w:t>
      </w:r>
    </w:p>
    <w:p w:rsidR="00226BA3" w:rsidRDefault="00226BA3" w:rsidP="00226BA3">
      <w:pPr>
        <w:tabs>
          <w:tab w:val="left" w:pos="4678"/>
        </w:tabs>
        <w:jc w:val="both"/>
        <w:rPr>
          <w:lang w:val="fr-BE"/>
        </w:rPr>
      </w:pPr>
      <w:r>
        <w:rPr>
          <w:lang w:val="fr-BE"/>
        </w:rPr>
        <w:t xml:space="preserve">En </w:t>
      </w:r>
      <w:r w:rsidRPr="00B0307F">
        <w:rPr>
          <w:b/>
          <w:lang w:val="fr-BE"/>
        </w:rPr>
        <w:t>Flandre</w:t>
      </w:r>
      <w:r>
        <w:rPr>
          <w:lang w:val="fr-BE"/>
        </w:rPr>
        <w:t>, l</w:t>
      </w:r>
      <w:r w:rsidR="000F589C">
        <w:rPr>
          <w:lang w:val="fr-BE"/>
        </w:rPr>
        <w:t xml:space="preserve">es prix moyens augmentent de </w:t>
      </w:r>
      <w:r w:rsidR="00C87321">
        <w:rPr>
          <w:lang w:val="fr-BE"/>
        </w:rPr>
        <w:t>+</w:t>
      </w:r>
      <w:r w:rsidR="000F589C">
        <w:rPr>
          <w:lang w:val="fr-BE"/>
        </w:rPr>
        <w:t>2</w:t>
      </w:r>
      <w:r>
        <w:rPr>
          <w:lang w:val="fr-BE"/>
        </w:rPr>
        <w:t>% au 2</w:t>
      </w:r>
      <w:r w:rsidR="000F589C">
        <w:rPr>
          <w:vertAlign w:val="superscript"/>
          <w:lang w:val="fr-BE"/>
        </w:rPr>
        <w:t>e</w:t>
      </w:r>
      <w:r>
        <w:rPr>
          <w:lang w:val="fr-BE"/>
        </w:rPr>
        <w:t xml:space="preserve"> trimestre de 2017 par rapport au 1</w:t>
      </w:r>
      <w:r>
        <w:rPr>
          <w:vertAlign w:val="superscript"/>
          <w:lang w:val="fr-BE"/>
        </w:rPr>
        <w:t>er</w:t>
      </w:r>
      <w:r>
        <w:rPr>
          <w:lang w:val="fr-BE"/>
        </w:rPr>
        <w:t xml:space="preserve"> trimestre de 2017. L’ensemble des provinces flamandes sont concernées par cette augmentation à l’exception de la province du Limbourg dont le prix moyen diminue de </w:t>
      </w:r>
      <w:r w:rsidR="000F589C">
        <w:rPr>
          <w:lang w:val="fr-BE"/>
        </w:rPr>
        <w:t>-</w:t>
      </w:r>
      <w:r>
        <w:rPr>
          <w:lang w:val="fr-BE"/>
        </w:rPr>
        <w:t xml:space="preserve">4,8%. Les augmentations les plus importantes sont </w:t>
      </w:r>
      <w:r w:rsidR="006D61D4">
        <w:rPr>
          <w:lang w:val="fr-BE"/>
        </w:rPr>
        <w:t xml:space="preserve">observées </w:t>
      </w:r>
      <w:r>
        <w:rPr>
          <w:lang w:val="fr-BE"/>
        </w:rPr>
        <w:t>en Flandre orientale (+4,4%), en Brabant flamand (+2,8%) et dans la province d’Anvers (+2%).</w:t>
      </w:r>
    </w:p>
    <w:p w:rsidR="00226BA3" w:rsidRDefault="00226BA3" w:rsidP="00226BA3">
      <w:pPr>
        <w:tabs>
          <w:tab w:val="left" w:pos="4678"/>
        </w:tabs>
        <w:jc w:val="both"/>
        <w:rPr>
          <w:lang w:val="fr-BE"/>
        </w:rPr>
      </w:pPr>
      <w:r>
        <w:rPr>
          <w:lang w:val="fr-BE"/>
        </w:rPr>
        <w:t xml:space="preserve">Il est frappant de remarquer que, comme pour le trimestre précédent, le prix moyen des maisons évolue pour l’ensemble des provinces flamandes, excepté le Limbourg, dans le même sens. </w:t>
      </w:r>
    </w:p>
    <w:p w:rsidR="00226BA3" w:rsidRDefault="00226BA3" w:rsidP="00226BA3">
      <w:pPr>
        <w:tabs>
          <w:tab w:val="left" w:pos="4678"/>
        </w:tabs>
        <w:jc w:val="both"/>
        <w:rPr>
          <w:lang w:val="fr-BE"/>
        </w:rPr>
      </w:pPr>
      <w:r>
        <w:rPr>
          <w:lang w:val="fr-BE"/>
        </w:rPr>
        <w:t xml:space="preserve">Les provinces du Brabant flamand et d’Anvers présentent les prix moyens les plus élevés avec respectivement 302.670 EUR et 276.687 EUR. Les provinces de Flandre occidentale et du Limbourg </w:t>
      </w:r>
      <w:r w:rsidR="006D61D4">
        <w:rPr>
          <w:lang w:val="fr-BE"/>
        </w:rPr>
        <w:t>affichent</w:t>
      </w:r>
      <w:r>
        <w:rPr>
          <w:lang w:val="fr-BE"/>
        </w:rPr>
        <w:t xml:space="preserve">, quant à elles, des prix moyens de respectivement 238.530 EUR à 221.988 EUR, seules provinces flamandes en dessous de la moyenne nationale. </w:t>
      </w:r>
    </w:p>
    <w:p w:rsidR="00226BA3" w:rsidRDefault="00226BA3" w:rsidP="00226BA3">
      <w:pPr>
        <w:tabs>
          <w:tab w:val="left" w:pos="4678"/>
        </w:tabs>
        <w:jc w:val="both"/>
        <w:rPr>
          <w:lang w:val="fr-BE"/>
        </w:rPr>
      </w:pPr>
      <w:r>
        <w:rPr>
          <w:lang w:val="fr-BE"/>
        </w:rPr>
        <w:t xml:space="preserve">Nous pouvons également remarquer que les prix moyens des maisons dans la province du Limbourg est en baisse après une période de 5 trimestres consécutifs en constante augmentation. </w:t>
      </w:r>
    </w:p>
    <w:p w:rsidR="00226BA3" w:rsidRDefault="00226BA3" w:rsidP="00226BA3">
      <w:pPr>
        <w:rPr>
          <w:caps/>
          <w:color w:val="FFFFFF" w:themeColor="background1"/>
          <w:spacing w:val="15"/>
          <w:lang w:val="fr-BE"/>
        </w:rPr>
      </w:pPr>
      <w:r>
        <w:rPr>
          <w:caps/>
          <w:color w:val="FFFFFF" w:themeColor="background1"/>
          <w:spacing w:val="15"/>
          <w:lang w:val="fr-BE"/>
        </w:rPr>
        <w:br w:type="page"/>
      </w:r>
    </w:p>
    <w:p w:rsidR="00226BA3" w:rsidRDefault="00226BA3" w:rsidP="00226BA3">
      <w:pPr>
        <w:ind w:right="5391"/>
        <w:jc w:val="both"/>
        <w:rPr>
          <w:lang w:val="fr-BE"/>
        </w:rPr>
      </w:pPr>
      <w:r>
        <w:rPr>
          <w:caps/>
          <w:noProof/>
          <w:color w:val="FFFFFF" w:themeColor="background1"/>
          <w:spacing w:val="15"/>
        </w:rPr>
        <w:lastRenderedPageBreak/>
        <w:drawing>
          <wp:anchor distT="0" distB="0" distL="114300" distR="114300" simplePos="0" relativeHeight="251720704" behindDoc="0" locked="0" layoutInCell="1" allowOverlap="1" wp14:anchorId="591F7D0F" wp14:editId="280D801E">
            <wp:simplePos x="0" y="0"/>
            <wp:positionH relativeFrom="column">
              <wp:posOffset>2764337</wp:posOffset>
            </wp:positionH>
            <wp:positionV relativeFrom="page">
              <wp:posOffset>974543</wp:posOffset>
            </wp:positionV>
            <wp:extent cx="3614400" cy="349560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rijs Huis Vlaand. Y-1.png"/>
                    <pic:cNvPicPr/>
                  </pic:nvPicPr>
                  <pic:blipFill>
                    <a:blip r:embed="rId24">
                      <a:extLst>
                        <a:ext uri="{28A0092B-C50C-407E-A947-70E740481C1C}">
                          <a14:useLocalDpi xmlns:a14="http://schemas.microsoft.com/office/drawing/2010/main" val="0"/>
                        </a:ext>
                      </a:extLst>
                    </a:blip>
                    <a:stretch>
                      <a:fillRect/>
                    </a:stretch>
                  </pic:blipFill>
                  <pic:spPr>
                    <a:xfrm>
                      <a:off x="0" y="0"/>
                      <a:ext cx="3614400" cy="3495600"/>
                    </a:xfrm>
                    <a:prstGeom prst="rect">
                      <a:avLst/>
                    </a:prstGeom>
                  </pic:spPr>
                </pic:pic>
              </a:graphicData>
            </a:graphic>
            <wp14:sizeRelH relativeFrom="margin">
              <wp14:pctWidth>0</wp14:pctWidth>
            </wp14:sizeRelH>
            <wp14:sizeRelV relativeFrom="margin">
              <wp14:pctHeight>0</wp14:pctHeight>
            </wp14:sizeRelV>
          </wp:anchor>
        </w:drawing>
      </w:r>
    </w:p>
    <w:p w:rsidR="00226BA3" w:rsidRDefault="00226BA3" w:rsidP="00226BA3">
      <w:pPr>
        <w:ind w:right="5391"/>
        <w:jc w:val="both"/>
        <w:rPr>
          <w:lang w:val="fr-BE"/>
        </w:rPr>
      </w:pPr>
    </w:p>
    <w:p w:rsidR="00226BA3" w:rsidRDefault="00226BA3" w:rsidP="00226BA3">
      <w:pPr>
        <w:ind w:right="5391"/>
        <w:jc w:val="both"/>
        <w:rPr>
          <w:lang w:val="fr-BE"/>
        </w:rPr>
      </w:pPr>
    </w:p>
    <w:p w:rsidR="00226BA3" w:rsidRPr="0009042A" w:rsidRDefault="00226BA3" w:rsidP="00226BA3">
      <w:pPr>
        <w:ind w:right="5391"/>
        <w:jc w:val="both"/>
        <w:rPr>
          <w:lang w:val="fr-BE"/>
        </w:rPr>
      </w:pPr>
      <w:r w:rsidRPr="0009042A">
        <w:rPr>
          <w:lang w:val="fr-BE"/>
        </w:rPr>
        <w:t xml:space="preserve">Le prix moyen des maisons </w:t>
      </w:r>
      <w:r>
        <w:rPr>
          <w:lang w:val="fr-BE"/>
        </w:rPr>
        <w:t>en Flandre est stable</w:t>
      </w:r>
      <w:r w:rsidRPr="0009042A">
        <w:rPr>
          <w:lang w:val="fr-BE"/>
        </w:rPr>
        <w:t xml:space="preserve"> sur un an </w:t>
      </w:r>
      <w:r>
        <w:rPr>
          <w:lang w:val="fr-BE"/>
        </w:rPr>
        <w:t>(+0.4</w:t>
      </w:r>
      <w:r w:rsidRPr="0009042A">
        <w:rPr>
          <w:lang w:val="fr-BE"/>
        </w:rPr>
        <w:t>%</w:t>
      </w:r>
      <w:r>
        <w:rPr>
          <w:lang w:val="fr-BE"/>
        </w:rPr>
        <w:t>)</w:t>
      </w:r>
      <w:r w:rsidRPr="0009042A">
        <w:rPr>
          <w:lang w:val="fr-BE"/>
        </w:rPr>
        <w:t xml:space="preserve">. </w:t>
      </w:r>
    </w:p>
    <w:p w:rsidR="00226BA3" w:rsidRPr="0009042A" w:rsidRDefault="006D61D4" w:rsidP="00226BA3">
      <w:pPr>
        <w:ind w:right="5391"/>
        <w:jc w:val="both"/>
        <w:rPr>
          <w:lang w:val="fr-BE"/>
        </w:rPr>
      </w:pPr>
      <w:r>
        <w:rPr>
          <w:lang w:val="fr-BE"/>
        </w:rPr>
        <w:t>On assiste néanmoins à u</w:t>
      </w:r>
      <w:r w:rsidR="00226BA3">
        <w:rPr>
          <w:lang w:val="fr-BE"/>
        </w:rPr>
        <w:t>ne</w:t>
      </w:r>
      <w:r w:rsidR="00226BA3" w:rsidRPr="0009042A">
        <w:rPr>
          <w:lang w:val="fr-BE"/>
        </w:rPr>
        <w:t xml:space="preserve"> augmentation</w:t>
      </w:r>
      <w:r w:rsidR="00226BA3">
        <w:rPr>
          <w:lang w:val="fr-BE"/>
        </w:rPr>
        <w:t xml:space="preserve"> dans la province d’Anvers (+2,4%) e</w:t>
      </w:r>
      <w:r w:rsidR="00C87321">
        <w:rPr>
          <w:lang w:val="fr-BE"/>
        </w:rPr>
        <w:t>t en Flandre orientale (+1,1%), t</w:t>
      </w:r>
      <w:r w:rsidR="00226BA3">
        <w:rPr>
          <w:lang w:val="fr-BE"/>
        </w:rPr>
        <w:t xml:space="preserve">andis que les </w:t>
      </w:r>
      <w:r w:rsidR="00226BA3">
        <w:rPr>
          <w:lang w:val="fr-BE"/>
        </w:rPr>
        <w:lastRenderedPageBreak/>
        <w:t xml:space="preserve">provinces du Limbourg et du Brabant Flamand voient leur prix moyen diminuer respectivement de </w:t>
      </w:r>
      <w:r w:rsidR="000F589C">
        <w:rPr>
          <w:lang w:val="fr-BE"/>
        </w:rPr>
        <w:t>-</w:t>
      </w:r>
      <w:r w:rsidR="00226BA3">
        <w:rPr>
          <w:lang w:val="fr-BE"/>
        </w:rPr>
        <w:t xml:space="preserve">2,2% et de </w:t>
      </w:r>
      <w:r w:rsidR="000F589C">
        <w:rPr>
          <w:lang w:val="fr-BE"/>
        </w:rPr>
        <w:t>-</w:t>
      </w:r>
      <w:r w:rsidR="00226BA3">
        <w:rPr>
          <w:lang w:val="fr-BE"/>
        </w:rPr>
        <w:t>1,3%.</w:t>
      </w:r>
      <w:r w:rsidR="00226BA3" w:rsidRPr="0009042A">
        <w:rPr>
          <w:lang w:val="fr-BE"/>
        </w:rPr>
        <w:t xml:space="preserve"> </w:t>
      </w:r>
    </w:p>
    <w:p w:rsidR="00226BA3" w:rsidRDefault="00226BA3" w:rsidP="00226BA3">
      <w:pPr>
        <w:ind w:left="2410" w:firstLine="3544"/>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r>
        <w:rPr>
          <w:noProof/>
        </w:rPr>
        <mc:AlternateContent>
          <mc:Choice Requires="wps">
            <w:drawing>
              <wp:anchor distT="0" distB="0" distL="114300" distR="114300" simplePos="0" relativeHeight="251715584" behindDoc="0" locked="0" layoutInCell="1" allowOverlap="1" wp14:anchorId="28F8C64F" wp14:editId="6ADC7C25">
                <wp:simplePos x="0" y="0"/>
                <wp:positionH relativeFrom="margin">
                  <wp:posOffset>3352165</wp:posOffset>
                </wp:positionH>
                <wp:positionV relativeFrom="paragraph">
                  <wp:posOffset>97790</wp:posOffset>
                </wp:positionV>
                <wp:extent cx="2932430" cy="475615"/>
                <wp:effectExtent l="0" t="0" r="1270" b="63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2430" cy="475615"/>
                        </a:xfrm>
                        <a:prstGeom prst="rect">
                          <a:avLst/>
                        </a:prstGeom>
                        <a:solidFill>
                          <a:prstClr val="white"/>
                        </a:solidFill>
                        <a:ln>
                          <a:noFill/>
                        </a:ln>
                        <a:effectLst/>
                      </wps:spPr>
                      <wps:txbx>
                        <w:txbxContent>
                          <w:p w:rsidR="00DB557E" w:rsidRPr="001D0293" w:rsidRDefault="00DB557E" w:rsidP="00226BA3">
                            <w:pPr>
                              <w:pStyle w:val="Caption"/>
                              <w:jc w:val="center"/>
                              <w:rPr>
                                <w:noProof/>
                                <w:sz w:val="20"/>
                                <w:szCs w:val="20"/>
                                <w:lang w:val="fr-BE"/>
                              </w:rPr>
                            </w:pPr>
                            <w:r w:rsidRPr="001D0293">
                              <w:rPr>
                                <w:lang w:val="fr-BE"/>
                              </w:rPr>
                              <w:t xml:space="preserve">Graphique </w:t>
                            </w:r>
                            <w:r>
                              <w:rPr>
                                <w:lang w:val="fr-BE"/>
                              </w:rPr>
                              <w:t>15</w:t>
                            </w:r>
                            <w:r w:rsidRPr="00E95078">
                              <w:rPr>
                                <w:lang w:val="fr-BE"/>
                              </w:rPr>
                              <w:t xml:space="preserve"> </w:t>
                            </w:r>
                            <w:r w:rsidRPr="001D0293">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maisons </w:t>
                            </w:r>
                            <w:r w:rsidRPr="009F2051">
                              <w:rPr>
                                <w:lang w:val="fr-BE"/>
                              </w:rPr>
                              <w:t xml:space="preserve">/ </w:t>
                            </w:r>
                            <w:r>
                              <w:rPr>
                                <w:lang w:val="fr-BE"/>
                              </w:rPr>
                              <w:t>E</w:t>
                            </w:r>
                            <w:r w:rsidRPr="009F2051">
                              <w:rPr>
                                <w:lang w:val="fr-BE"/>
                              </w:rPr>
                              <w:t xml:space="preserve">volution annuelle </w:t>
                            </w:r>
                            <w:r>
                              <w:rPr>
                                <w:lang w:val="fr-BE"/>
                              </w:rPr>
                              <w:t>dans les provinces flamandes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F8C64F" id="Text Box 56" o:spid="_x0000_s1040" type="#_x0000_t202" style="position:absolute;margin-left:263.95pt;margin-top:7.7pt;width:230.9pt;height:37.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" stroked="f">
                <v:path arrowok="t"/>
                <v:textbox style="mso-fit-shape-to-text:t" inset="0,0,0,0">
                  <w:txbxContent>
                    <w:p w:rsidR="00DB557E" w:rsidRPr="001D0293" w:rsidRDefault="00DB557E" w:rsidP="00226BA3">
                      <w:pPr>
                        <w:pStyle w:val="Caption"/>
                        <w:jc w:val="center"/>
                        <w:rPr>
                          <w:noProof/>
                          <w:sz w:val="20"/>
                          <w:szCs w:val="20"/>
                          <w:lang w:val="fr-BE"/>
                        </w:rPr>
                      </w:pPr>
                      <w:r w:rsidRPr="001D0293">
                        <w:rPr>
                          <w:lang w:val="fr-BE"/>
                        </w:rPr>
                        <w:t xml:space="preserve">Graphique </w:t>
                      </w:r>
                      <w:r>
                        <w:rPr>
                          <w:lang w:val="fr-BE"/>
                        </w:rPr>
                        <w:t>15</w:t>
                      </w:r>
                      <w:r w:rsidRPr="00E95078">
                        <w:rPr>
                          <w:lang w:val="fr-BE"/>
                        </w:rPr>
                        <w:t xml:space="preserve"> </w:t>
                      </w:r>
                      <w:r w:rsidRPr="001D0293">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maisons </w:t>
                      </w:r>
                      <w:r w:rsidRPr="009F2051">
                        <w:rPr>
                          <w:lang w:val="fr-BE"/>
                        </w:rPr>
                        <w:t xml:space="preserve">/ </w:t>
                      </w:r>
                      <w:r>
                        <w:rPr>
                          <w:lang w:val="fr-BE"/>
                        </w:rPr>
                        <w:t>E</w:t>
                      </w:r>
                      <w:r w:rsidRPr="009F2051">
                        <w:rPr>
                          <w:lang w:val="fr-BE"/>
                        </w:rPr>
                        <w:t xml:space="preserve">volution annuelle </w:t>
                      </w:r>
                      <w:r>
                        <w:rPr>
                          <w:lang w:val="fr-BE"/>
                        </w:rPr>
                        <w:t>dans les provinces flamandes</w:t>
                      </w:r>
                    </w:p>
                  </w:txbxContent>
                </v:textbox>
                <w10:wrap anchorx="margin"/>
              </v:shape>
            </w:pict>
          </mc:Fallback>
        </mc:AlternateContent>
      </w:r>
    </w:p>
    <w:p w:rsidR="00226BA3" w:rsidRDefault="00226BA3" w:rsidP="00226BA3">
      <w:pPr>
        <w:rPr>
          <w:caps/>
          <w:color w:val="FFFFFF" w:themeColor="background1"/>
          <w:spacing w:val="15"/>
          <w:lang w:val="fr-BE"/>
        </w:rPr>
      </w:pPr>
    </w:p>
    <w:p w:rsidR="00226BA3" w:rsidRDefault="00226BA3" w:rsidP="00C87321">
      <w:pPr>
        <w:jc w:val="both"/>
        <w:rPr>
          <w:lang w:val="fr-BE"/>
        </w:rPr>
      </w:pPr>
      <w:r>
        <w:rPr>
          <w:lang w:val="fr-BE"/>
        </w:rPr>
        <w:t>Comme expliqué lors de l’analyse régionale, le graphique ci-dessous présente, au niveau provincial flamand, le prix moyen des maisons sur l’année 2016, sur le 1</w:t>
      </w:r>
      <w:r w:rsidRPr="002F7CBD">
        <w:rPr>
          <w:vertAlign w:val="superscript"/>
          <w:lang w:val="fr-BE"/>
        </w:rPr>
        <w:t>er</w:t>
      </w:r>
      <w:r>
        <w:rPr>
          <w:lang w:val="fr-BE"/>
        </w:rPr>
        <w:t xml:space="preserve"> trimestre de 2017 et ensuite sur les 2 premiers trimestres de 2017. </w:t>
      </w:r>
    </w:p>
    <w:p w:rsidR="00226BA3" w:rsidRPr="00322F4A" w:rsidRDefault="00226BA3" w:rsidP="00226BA3">
      <w:pPr>
        <w:rPr>
          <w:lang w:val="fr-BE"/>
        </w:rPr>
      </w:pPr>
      <w:r>
        <w:rPr>
          <w:caps/>
          <w:noProof/>
          <w:spacing w:val="15"/>
        </w:rPr>
        <w:drawing>
          <wp:anchor distT="0" distB="0" distL="114300" distR="114300" simplePos="0" relativeHeight="251734016" behindDoc="0" locked="0" layoutInCell="1" allowOverlap="1" wp14:anchorId="2793812B" wp14:editId="60CF0D7C">
            <wp:simplePos x="0" y="0"/>
            <wp:positionH relativeFrom="column">
              <wp:posOffset>73025</wp:posOffset>
            </wp:positionH>
            <wp:positionV relativeFrom="paragraph">
              <wp:posOffset>19050</wp:posOffset>
            </wp:positionV>
            <wp:extent cx="5943600" cy="3402330"/>
            <wp:effectExtent l="0" t="0" r="0" b="762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uis YTD Vlaanderen.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402330"/>
                    </a:xfrm>
                    <a:prstGeom prst="rect">
                      <a:avLst/>
                    </a:prstGeom>
                  </pic:spPr>
                </pic:pic>
              </a:graphicData>
            </a:graphic>
          </wp:anchor>
        </w:drawing>
      </w:r>
    </w:p>
    <w:p w:rsidR="00226BA3" w:rsidRPr="00322F4A" w:rsidRDefault="00226BA3" w:rsidP="00226BA3">
      <w:pPr>
        <w:rPr>
          <w:caps/>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r w:rsidRPr="0009042A">
        <w:rPr>
          <w:noProof/>
        </w:rPr>
        <mc:AlternateContent>
          <mc:Choice Requires="wps">
            <w:drawing>
              <wp:anchor distT="0" distB="0" distL="114300" distR="114300" simplePos="0" relativeHeight="251735040" behindDoc="0" locked="0" layoutInCell="1" allowOverlap="1" wp14:anchorId="0245371A" wp14:editId="345F86E2">
                <wp:simplePos x="0" y="0"/>
                <wp:positionH relativeFrom="margin">
                  <wp:posOffset>1541418</wp:posOffset>
                </wp:positionH>
                <wp:positionV relativeFrom="page">
                  <wp:posOffset>8995954</wp:posOffset>
                </wp:positionV>
                <wp:extent cx="3383915" cy="348615"/>
                <wp:effectExtent l="0" t="0" r="698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915" cy="348615"/>
                        </a:xfrm>
                        <a:prstGeom prst="rect">
                          <a:avLst/>
                        </a:prstGeom>
                        <a:solidFill>
                          <a:prstClr val="white"/>
                        </a:solidFill>
                        <a:ln>
                          <a:noFill/>
                        </a:ln>
                        <a:effectLst/>
                      </wps:spPr>
                      <wps:txbx>
                        <w:txbxContent>
                          <w:p w:rsidR="00DB557E" w:rsidRPr="009735F2" w:rsidRDefault="00DB557E" w:rsidP="00226BA3">
                            <w:pPr>
                              <w:pStyle w:val="Caption"/>
                              <w:spacing w:after="0"/>
                              <w:jc w:val="center"/>
                              <w:rPr>
                                <w:lang w:val="fr-BE"/>
                              </w:rPr>
                            </w:pPr>
                            <w:r w:rsidRPr="00435F58">
                              <w:rPr>
                                <w:lang w:val="fr-BE"/>
                              </w:rPr>
                              <w:t xml:space="preserve">Graphique </w:t>
                            </w:r>
                            <w:r>
                              <w:rPr>
                                <w:lang w:val="fr-BE"/>
                              </w:rPr>
                              <w:t>16</w:t>
                            </w:r>
                            <w:r w:rsidRPr="00435F58">
                              <w:rPr>
                                <w:lang w:val="fr-BE"/>
                              </w:rPr>
                              <w:t xml:space="preserve"> : </w:t>
                            </w:r>
                            <w:r>
                              <w:rPr>
                                <w:lang w:val="fr-BE"/>
                              </w:rPr>
                              <w:t xml:space="preserve">Evolution des </w:t>
                            </w:r>
                            <w:r w:rsidRPr="00435F58">
                              <w:rPr>
                                <w:lang w:val="fr-BE"/>
                              </w:rPr>
                              <w:t>prix moyen</w:t>
                            </w:r>
                            <w:r>
                              <w:rPr>
                                <w:lang w:val="fr-BE"/>
                              </w:rPr>
                              <w:t>s</w:t>
                            </w:r>
                            <w:r w:rsidRPr="00435F58">
                              <w:rPr>
                                <w:lang w:val="fr-BE"/>
                              </w:rPr>
                              <w:t xml:space="preserve"> maisons </w:t>
                            </w:r>
                            <w:r>
                              <w:rPr>
                                <w:lang w:val="fr-BE"/>
                              </w:rPr>
                              <w:t>par province flamande – Vision cumulée par année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245371A" id="Text Box 28" o:spid="_x0000_s1041" type="#_x0000_t202" style="position:absolute;margin-left:121.35pt;margin-top:708.35pt;width:266.45pt;height:27.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" stroked="f">
                <v:path arrowok="t"/>
                <v:textbox style="mso-fit-shape-to-text:t" inset="0,0,0,0">
                  <w:txbxContent>
                    <w:p w:rsidR="00DB557E" w:rsidRPr="009735F2" w:rsidRDefault="00DB557E" w:rsidP="00226BA3">
                      <w:pPr>
                        <w:pStyle w:val="Caption"/>
                        <w:spacing w:after="0"/>
                        <w:jc w:val="center"/>
                        <w:rPr>
                          <w:lang w:val="fr-BE"/>
                        </w:rPr>
                      </w:pPr>
                      <w:r w:rsidRPr="00435F58">
                        <w:rPr>
                          <w:lang w:val="fr-BE"/>
                        </w:rPr>
                        <w:t xml:space="preserve">Graphique </w:t>
                      </w:r>
                      <w:r>
                        <w:rPr>
                          <w:lang w:val="fr-BE"/>
                        </w:rPr>
                        <w:t>16</w:t>
                      </w:r>
                      <w:r w:rsidRPr="00435F58">
                        <w:rPr>
                          <w:lang w:val="fr-BE"/>
                        </w:rPr>
                        <w:t xml:space="preserve"> : </w:t>
                      </w:r>
                      <w:r>
                        <w:rPr>
                          <w:lang w:val="fr-BE"/>
                        </w:rPr>
                        <w:t xml:space="preserve">Evolution des </w:t>
                      </w:r>
                      <w:r w:rsidRPr="00435F58">
                        <w:rPr>
                          <w:lang w:val="fr-BE"/>
                        </w:rPr>
                        <w:t>prix moyen</w:t>
                      </w:r>
                      <w:r>
                        <w:rPr>
                          <w:lang w:val="fr-BE"/>
                        </w:rPr>
                        <w:t>s</w:t>
                      </w:r>
                      <w:r w:rsidRPr="00435F58">
                        <w:rPr>
                          <w:lang w:val="fr-BE"/>
                        </w:rPr>
                        <w:t xml:space="preserve"> maisons </w:t>
                      </w:r>
                      <w:r>
                        <w:rPr>
                          <w:lang w:val="fr-BE"/>
                        </w:rPr>
                        <w:t>par province flamande – Vision cumulée par année</w:t>
                      </w:r>
                    </w:p>
                  </w:txbxContent>
                </v:textbox>
                <w10:wrap anchorx="margin" anchory="page"/>
              </v:shape>
            </w:pict>
          </mc:Fallback>
        </mc:AlternateContent>
      </w:r>
    </w:p>
    <w:p w:rsidR="00226BA3" w:rsidRDefault="00226BA3" w:rsidP="00226BA3">
      <w:pPr>
        <w:spacing w:before="240"/>
        <w:jc w:val="both"/>
        <w:rPr>
          <w:lang w:val="fr-BE"/>
        </w:rPr>
      </w:pPr>
      <w:r w:rsidRPr="00921DF0">
        <w:rPr>
          <w:lang w:val="fr-BE"/>
        </w:rPr>
        <w:t>Les prix moyens des</w:t>
      </w:r>
      <w:r>
        <w:rPr>
          <w:lang w:val="fr-BE"/>
        </w:rPr>
        <w:t xml:space="preserve"> maisons dans les différentes provinces flamandes sont stables lorsque nous comparons la moyenne sur l’année 2016 avec celle calculée sur les 6 premiers mois de 2017.</w:t>
      </w:r>
    </w:p>
    <w:p w:rsidR="00226BA3" w:rsidRPr="00921DF0" w:rsidRDefault="009E247C" w:rsidP="00226BA3">
      <w:pPr>
        <w:jc w:val="both"/>
        <w:rPr>
          <w:lang w:val="fr-BE"/>
        </w:rPr>
      </w:pPr>
      <w:r>
        <w:rPr>
          <w:lang w:val="fr-BE"/>
        </w:rPr>
        <w:t>Epinglons</w:t>
      </w:r>
      <w:r w:rsidR="00226BA3">
        <w:rPr>
          <w:lang w:val="fr-BE"/>
        </w:rPr>
        <w:t>, comme moyenne légèrement en hausse, la province de Flandre orientale (+1,5%) et la province d’Anvers (+0,9%)</w:t>
      </w:r>
      <w:r w:rsidR="00C87321">
        <w:rPr>
          <w:lang w:val="fr-BE"/>
        </w:rPr>
        <w:t>,</w:t>
      </w:r>
      <w:r w:rsidR="00226BA3">
        <w:rPr>
          <w:lang w:val="fr-BE"/>
        </w:rPr>
        <w:t xml:space="preserve"> et comme moyenne légèrement en baisse le Brabant flamand (-1,3%) et la Flandre occidentale (-1,1%). </w:t>
      </w:r>
    </w:p>
    <w:p w:rsidR="00226BA3" w:rsidRDefault="00226BA3" w:rsidP="00226BA3">
      <w:pPr>
        <w:spacing w:after="120"/>
        <w:jc w:val="both"/>
        <w:rPr>
          <w:lang w:val="fr-BE"/>
        </w:rPr>
      </w:pPr>
      <w:r w:rsidRPr="00135E66">
        <w:rPr>
          <w:lang w:val="fr-BE"/>
        </w:rPr>
        <w:t xml:space="preserve">Sur 5 ans, </w:t>
      </w:r>
      <w:r w:rsidR="009E247C">
        <w:rPr>
          <w:lang w:val="fr-BE"/>
        </w:rPr>
        <w:t>ce sont</w:t>
      </w:r>
      <w:r>
        <w:rPr>
          <w:lang w:val="fr-BE"/>
        </w:rPr>
        <w:t xml:space="preserve"> les prix des maisons dans les provinces d’Anvers et de Flandre orientale</w:t>
      </w:r>
      <w:r w:rsidR="009E247C">
        <w:rPr>
          <w:lang w:val="fr-BE"/>
        </w:rPr>
        <w:t xml:space="preserve"> qui</w:t>
      </w:r>
      <w:r>
        <w:rPr>
          <w:lang w:val="fr-BE"/>
        </w:rPr>
        <w:t xml:space="preserve"> sont à leur plus haut.</w:t>
      </w:r>
    </w:p>
    <w:p w:rsidR="009E247C" w:rsidRDefault="009E247C" w:rsidP="00226BA3">
      <w:pPr>
        <w:spacing w:after="120"/>
        <w:jc w:val="both"/>
        <w:rPr>
          <w:lang w:val="fr-BE"/>
        </w:rPr>
      </w:pPr>
    </w:p>
    <w:p w:rsidR="00226BA3" w:rsidRDefault="00226BA3" w:rsidP="00226BA3">
      <w:pPr>
        <w:jc w:val="both"/>
        <w:rPr>
          <w:lang w:val="fr-BE"/>
        </w:rPr>
      </w:pPr>
      <w:r>
        <w:rPr>
          <w:lang w:val="fr-BE"/>
        </w:rPr>
        <w:t xml:space="preserve">En </w:t>
      </w:r>
      <w:r w:rsidRPr="00B0307F">
        <w:rPr>
          <w:b/>
          <w:lang w:val="fr-BE"/>
        </w:rPr>
        <w:t>Wallonie</w:t>
      </w:r>
      <w:r>
        <w:rPr>
          <w:lang w:val="fr-BE"/>
        </w:rPr>
        <w:t xml:space="preserve">, les prix moyens des maisons augmentent globalement de </w:t>
      </w:r>
      <w:r w:rsidR="000F589C">
        <w:rPr>
          <w:lang w:val="fr-BE"/>
        </w:rPr>
        <w:t>+</w:t>
      </w:r>
      <w:r>
        <w:rPr>
          <w:lang w:val="fr-BE"/>
        </w:rPr>
        <w:t>3,9% par rapport au 1</w:t>
      </w:r>
      <w:r>
        <w:rPr>
          <w:vertAlign w:val="superscript"/>
          <w:lang w:val="fr-BE"/>
        </w:rPr>
        <w:t>er</w:t>
      </w:r>
      <w:r>
        <w:rPr>
          <w:lang w:val="fr-BE"/>
        </w:rPr>
        <w:t xml:space="preserve"> trimestre de 2017. Cette augmentation est </w:t>
      </w:r>
      <w:r w:rsidR="009E247C">
        <w:rPr>
          <w:lang w:val="fr-BE"/>
        </w:rPr>
        <w:t>constatée</w:t>
      </w:r>
      <w:r>
        <w:rPr>
          <w:lang w:val="fr-BE"/>
        </w:rPr>
        <w:t xml:space="preserve"> sur l’ensemble des provinces wallonnes à l’exception de la province de Namur voyant son prix moyen diminuer de </w:t>
      </w:r>
      <w:r w:rsidR="000F589C">
        <w:rPr>
          <w:lang w:val="fr-BE"/>
        </w:rPr>
        <w:t>-</w:t>
      </w:r>
      <w:r>
        <w:rPr>
          <w:lang w:val="fr-BE"/>
        </w:rPr>
        <w:t xml:space="preserve">2,4%. Comme pour la Flandre, c’est exactement l’inverse de ce qui avait été </w:t>
      </w:r>
      <w:r w:rsidR="009E247C">
        <w:rPr>
          <w:lang w:val="fr-BE"/>
        </w:rPr>
        <w:t>vérifié</w:t>
      </w:r>
      <w:r>
        <w:rPr>
          <w:lang w:val="fr-BE"/>
        </w:rPr>
        <w:t xml:space="preserve"> durant le 1</w:t>
      </w:r>
      <w:r w:rsidRPr="00C77AB5">
        <w:rPr>
          <w:vertAlign w:val="superscript"/>
          <w:lang w:val="fr-BE"/>
        </w:rPr>
        <w:t>er</w:t>
      </w:r>
      <w:r>
        <w:rPr>
          <w:lang w:val="fr-BE"/>
        </w:rPr>
        <w:t xml:space="preserve"> trimestre de 2017.</w:t>
      </w:r>
    </w:p>
    <w:p w:rsidR="00226BA3" w:rsidRDefault="00226BA3" w:rsidP="00226BA3">
      <w:pPr>
        <w:jc w:val="both"/>
        <w:rPr>
          <w:lang w:val="fr-BE"/>
        </w:rPr>
      </w:pPr>
      <w:r>
        <w:rPr>
          <w:lang w:val="fr-BE"/>
        </w:rPr>
        <w:t xml:space="preserve">Les augmentations les plus importantes sont </w:t>
      </w:r>
      <w:r w:rsidR="009E247C">
        <w:rPr>
          <w:lang w:val="fr-BE"/>
        </w:rPr>
        <w:t>visibles</w:t>
      </w:r>
      <w:r>
        <w:rPr>
          <w:lang w:val="fr-BE"/>
        </w:rPr>
        <w:t xml:space="preserve"> dans la province du Luxembourg (+3,8%), du Hainaut (+3,4%) et du Brabant </w:t>
      </w:r>
      <w:r w:rsidR="00C87321">
        <w:rPr>
          <w:lang w:val="fr-BE"/>
        </w:rPr>
        <w:t>w</w:t>
      </w:r>
      <w:r>
        <w:rPr>
          <w:lang w:val="fr-BE"/>
        </w:rPr>
        <w:t xml:space="preserve">allon (+3,2%). </w:t>
      </w:r>
    </w:p>
    <w:p w:rsidR="00226BA3" w:rsidRDefault="00226BA3" w:rsidP="00226BA3">
      <w:pPr>
        <w:jc w:val="both"/>
        <w:rPr>
          <w:lang w:val="fr-BE"/>
        </w:rPr>
      </w:pPr>
      <w:r>
        <w:rPr>
          <w:lang w:val="fr-BE"/>
        </w:rPr>
        <w:t xml:space="preserve">Le prix moyen le plus élevé est </w:t>
      </w:r>
      <w:r w:rsidR="009E247C">
        <w:rPr>
          <w:lang w:val="fr-BE"/>
        </w:rPr>
        <w:t xml:space="preserve">observé </w:t>
      </w:r>
      <w:r>
        <w:rPr>
          <w:lang w:val="fr-BE"/>
        </w:rPr>
        <w:t>dans la province du Brabant wallon à 314.473 EUR</w:t>
      </w:r>
      <w:r w:rsidR="00C87321">
        <w:rPr>
          <w:lang w:val="fr-BE"/>
        </w:rPr>
        <w:t>,</w:t>
      </w:r>
      <w:r>
        <w:rPr>
          <w:lang w:val="fr-BE"/>
        </w:rPr>
        <w:t xml:space="preserve"> tandis que les provinces du Luxembourg et de Namur oscillent autour de 190.000 EUR. Les provinces présentant les prix moyens pour une maison les plus bas sont Liège (173.324 EUR) et le Hainaut (144.123 EUR).</w:t>
      </w:r>
    </w:p>
    <w:p w:rsidR="00226BA3" w:rsidRDefault="00784BFD" w:rsidP="00226BA3">
      <w:pPr>
        <w:jc w:val="both"/>
        <w:rPr>
          <w:lang w:val="fr-BE"/>
        </w:rPr>
      </w:pPr>
      <w:r>
        <w:rPr>
          <w:caps/>
          <w:noProof/>
          <w:color w:val="FFFFFF" w:themeColor="background1"/>
          <w:spacing w:val="15"/>
        </w:rPr>
        <w:drawing>
          <wp:anchor distT="0" distB="0" distL="114300" distR="114300" simplePos="0" relativeHeight="251736064" behindDoc="0" locked="0" layoutInCell="1" allowOverlap="1" wp14:anchorId="4FC66CE9" wp14:editId="0A4D0B34">
            <wp:simplePos x="0" y="0"/>
            <wp:positionH relativeFrom="margin">
              <wp:posOffset>304800</wp:posOffset>
            </wp:positionH>
            <wp:positionV relativeFrom="page">
              <wp:posOffset>5242560</wp:posOffset>
            </wp:positionV>
            <wp:extent cx="5417820" cy="3815048"/>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rijs Huis Wal..png"/>
                    <pic:cNvPicPr/>
                  </pic:nvPicPr>
                  <pic:blipFill>
                    <a:blip r:embed="rId26">
                      <a:extLst>
                        <a:ext uri="{28A0092B-C50C-407E-A947-70E740481C1C}">
                          <a14:useLocalDpi xmlns:a14="http://schemas.microsoft.com/office/drawing/2010/main" val="0"/>
                        </a:ext>
                      </a:extLst>
                    </a:blip>
                    <a:stretch>
                      <a:fillRect/>
                    </a:stretch>
                  </pic:blipFill>
                  <pic:spPr>
                    <a:xfrm>
                      <a:off x="0" y="0"/>
                      <a:ext cx="5417820" cy="3815048"/>
                    </a:xfrm>
                    <a:prstGeom prst="rect">
                      <a:avLst/>
                    </a:prstGeom>
                  </pic:spPr>
                </pic:pic>
              </a:graphicData>
            </a:graphic>
            <wp14:sizeRelH relativeFrom="margin">
              <wp14:pctWidth>0</wp14:pctWidth>
            </wp14:sizeRelH>
            <wp14:sizeRelV relativeFrom="margin">
              <wp14:pctHeight>0</wp14:pctHeight>
            </wp14:sizeRelV>
          </wp:anchor>
        </w:drawing>
      </w:r>
      <w:r w:rsidR="00226BA3">
        <w:rPr>
          <w:lang w:val="fr-BE"/>
        </w:rPr>
        <w:t xml:space="preserve">Les deux extrêmes nationaux en termes de prix moyen au niveau provincial se situent dans la région wallonne, à savoir le Brabant </w:t>
      </w:r>
      <w:r w:rsidR="000F589C">
        <w:rPr>
          <w:lang w:val="fr-BE"/>
        </w:rPr>
        <w:t>w</w:t>
      </w:r>
      <w:r w:rsidR="00226BA3">
        <w:rPr>
          <w:lang w:val="fr-BE"/>
        </w:rPr>
        <w:t>allon (+32%) et la province de Hainaut (-40%).</w:t>
      </w: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r w:rsidRPr="008E5EDB">
        <w:rPr>
          <w:noProof/>
        </w:rPr>
        <w:lastRenderedPageBreak/>
        <mc:AlternateContent>
          <mc:Choice Requires="wps">
            <w:drawing>
              <wp:anchor distT="0" distB="0" distL="114300" distR="114300" simplePos="0" relativeHeight="251708416" behindDoc="0" locked="0" layoutInCell="1" allowOverlap="1" wp14:anchorId="48B3743A" wp14:editId="277EA09A">
                <wp:simplePos x="0" y="0"/>
                <wp:positionH relativeFrom="column">
                  <wp:posOffset>255270</wp:posOffset>
                </wp:positionH>
                <wp:positionV relativeFrom="page">
                  <wp:posOffset>9063355</wp:posOffset>
                </wp:positionV>
                <wp:extent cx="4949825" cy="333375"/>
                <wp:effectExtent l="0" t="0" r="3175"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9825" cy="333375"/>
                        </a:xfrm>
                        <a:prstGeom prst="rect">
                          <a:avLst/>
                        </a:prstGeom>
                        <a:solidFill>
                          <a:prstClr val="white"/>
                        </a:solidFill>
                        <a:ln>
                          <a:noFill/>
                        </a:ln>
                        <a:effectLst/>
                      </wps:spPr>
                      <wps:txbx>
                        <w:txbxContent>
                          <w:p w:rsidR="00DB557E" w:rsidRPr="001D0293" w:rsidRDefault="00DB557E" w:rsidP="00226BA3">
                            <w:pPr>
                              <w:pStyle w:val="Caption"/>
                              <w:jc w:val="center"/>
                              <w:rPr>
                                <w:lang w:val="fr-BE"/>
                              </w:rPr>
                            </w:pPr>
                            <w:r w:rsidRPr="001D0293">
                              <w:rPr>
                                <w:lang w:val="fr-BE"/>
                              </w:rPr>
                              <w:t xml:space="preserve">Graphique </w:t>
                            </w:r>
                            <w:r>
                              <w:rPr>
                                <w:lang w:val="fr-BE"/>
                              </w:rPr>
                              <w:t xml:space="preserve">17 </w:t>
                            </w:r>
                            <w:r w:rsidRPr="001D0293">
                              <w:rPr>
                                <w:lang w:val="fr-BE"/>
                              </w:rPr>
                              <w:t xml:space="preserve">: </w:t>
                            </w:r>
                            <w:r>
                              <w:rPr>
                                <w:lang w:val="fr-BE"/>
                              </w:rPr>
                              <w:t>P</w:t>
                            </w:r>
                            <w:r w:rsidRPr="009F2051">
                              <w:rPr>
                                <w:lang w:val="fr-BE"/>
                              </w:rPr>
                              <w:t xml:space="preserve">rix </w:t>
                            </w:r>
                            <w:r>
                              <w:rPr>
                                <w:lang w:val="fr-BE"/>
                              </w:rPr>
                              <w:t>m</w:t>
                            </w:r>
                            <w:r w:rsidRPr="009F2051">
                              <w:rPr>
                                <w:lang w:val="fr-BE"/>
                              </w:rPr>
                              <w:t>oyen</w:t>
                            </w:r>
                            <w:r>
                              <w:rPr>
                                <w:lang w:val="fr-BE"/>
                              </w:rPr>
                              <w:t>s des maisons</w:t>
                            </w:r>
                            <w:r w:rsidRPr="009F2051">
                              <w:rPr>
                                <w:lang w:val="fr-BE"/>
                              </w:rPr>
                              <w:t xml:space="preserve"> / </w:t>
                            </w:r>
                            <w:r>
                              <w:rPr>
                                <w:lang w:val="fr-BE"/>
                              </w:rPr>
                              <w:t>E</w:t>
                            </w:r>
                            <w:r w:rsidRPr="009F2051">
                              <w:rPr>
                                <w:lang w:val="fr-BE"/>
                              </w:rPr>
                              <w:t>volution trimestrielle</w:t>
                            </w:r>
                            <w:r>
                              <w:rPr>
                                <w:lang w:val="fr-BE"/>
                              </w:rPr>
                              <w:t xml:space="preserve"> dans les provinces wallonnes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8B3743A" id="Text Box 55" o:spid="_x0000_s1042" type="#_x0000_t202" style="position:absolute;margin-left:20.1pt;margin-top:713.65pt;width:389.7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" stroked="f">
                <v:path arrowok="t"/>
                <v:textbox style="mso-fit-shape-to-text:t" inset="0,0,0,0">
                  <w:txbxContent>
                    <w:p w:rsidR="00DB557E" w:rsidRPr="001D0293" w:rsidRDefault="00DB557E" w:rsidP="00226BA3">
                      <w:pPr>
                        <w:pStyle w:val="Caption"/>
                        <w:jc w:val="center"/>
                        <w:rPr>
                          <w:lang w:val="fr-BE"/>
                        </w:rPr>
                      </w:pPr>
                      <w:r w:rsidRPr="001D0293">
                        <w:rPr>
                          <w:lang w:val="fr-BE"/>
                        </w:rPr>
                        <w:t xml:space="preserve">Graphique </w:t>
                      </w:r>
                      <w:r>
                        <w:rPr>
                          <w:lang w:val="fr-BE"/>
                        </w:rPr>
                        <w:t xml:space="preserve">17 </w:t>
                      </w:r>
                      <w:r w:rsidRPr="001D0293">
                        <w:rPr>
                          <w:lang w:val="fr-BE"/>
                        </w:rPr>
                        <w:t xml:space="preserve">: </w:t>
                      </w:r>
                      <w:r>
                        <w:rPr>
                          <w:lang w:val="fr-BE"/>
                        </w:rPr>
                        <w:t>P</w:t>
                      </w:r>
                      <w:r w:rsidRPr="009F2051">
                        <w:rPr>
                          <w:lang w:val="fr-BE"/>
                        </w:rPr>
                        <w:t xml:space="preserve">rix </w:t>
                      </w:r>
                      <w:r>
                        <w:rPr>
                          <w:lang w:val="fr-BE"/>
                        </w:rPr>
                        <w:t>m</w:t>
                      </w:r>
                      <w:r w:rsidRPr="009F2051">
                        <w:rPr>
                          <w:lang w:val="fr-BE"/>
                        </w:rPr>
                        <w:t>oyen</w:t>
                      </w:r>
                      <w:r>
                        <w:rPr>
                          <w:lang w:val="fr-BE"/>
                        </w:rPr>
                        <w:t>s des maisons</w:t>
                      </w:r>
                      <w:r w:rsidRPr="009F2051">
                        <w:rPr>
                          <w:lang w:val="fr-BE"/>
                        </w:rPr>
                        <w:t xml:space="preserve"> / </w:t>
                      </w:r>
                      <w:r>
                        <w:rPr>
                          <w:lang w:val="fr-BE"/>
                        </w:rPr>
                        <w:t>E</w:t>
                      </w:r>
                      <w:r w:rsidRPr="009F2051">
                        <w:rPr>
                          <w:lang w:val="fr-BE"/>
                        </w:rPr>
                        <w:t>volution trimestrielle</w:t>
                      </w:r>
                      <w:r>
                        <w:rPr>
                          <w:lang w:val="fr-BE"/>
                        </w:rPr>
                        <w:t xml:space="preserve"> dans les provinces wallonnes</w:t>
                      </w:r>
                    </w:p>
                  </w:txbxContent>
                </v:textbox>
                <w10:wrap anchory="page"/>
              </v:shape>
            </w:pict>
          </mc:Fallback>
        </mc:AlternateContent>
      </w:r>
      <w:r>
        <w:rPr>
          <w:caps/>
          <w:color w:val="FFFFFF" w:themeColor="background1"/>
          <w:spacing w:val="15"/>
          <w:lang w:val="fr-BE"/>
        </w:rPr>
        <w:br w:type="page"/>
      </w:r>
    </w:p>
    <w:p w:rsidR="00226BA3" w:rsidRDefault="00226BA3" w:rsidP="00226BA3">
      <w:pPr>
        <w:rPr>
          <w:caps/>
          <w:color w:val="FFFFFF" w:themeColor="background1"/>
          <w:spacing w:val="15"/>
          <w:lang w:val="fr-BE"/>
        </w:rPr>
      </w:pPr>
    </w:p>
    <w:p w:rsidR="00226BA3" w:rsidRDefault="00226BA3" w:rsidP="00226BA3">
      <w:pPr>
        <w:ind w:right="4965"/>
        <w:jc w:val="both"/>
        <w:rPr>
          <w:lang w:val="fr-BE"/>
        </w:rPr>
      </w:pPr>
    </w:p>
    <w:p w:rsidR="00226BA3" w:rsidRDefault="00226BA3" w:rsidP="00226BA3">
      <w:pPr>
        <w:ind w:right="4965"/>
        <w:jc w:val="both"/>
        <w:rPr>
          <w:lang w:val="fr-BE"/>
        </w:rPr>
      </w:pPr>
    </w:p>
    <w:p w:rsidR="00226BA3" w:rsidRPr="00972218" w:rsidRDefault="00226BA3" w:rsidP="00226BA3">
      <w:pPr>
        <w:ind w:right="4965"/>
        <w:jc w:val="both"/>
        <w:rPr>
          <w:lang w:val="fr-BE"/>
        </w:rPr>
      </w:pPr>
      <w:r>
        <w:rPr>
          <w:caps/>
          <w:noProof/>
          <w:color w:val="FFFFFF" w:themeColor="background1"/>
          <w:spacing w:val="15"/>
        </w:rPr>
        <w:drawing>
          <wp:anchor distT="0" distB="0" distL="114300" distR="114300" simplePos="0" relativeHeight="251717632" behindDoc="0" locked="0" layoutInCell="1" allowOverlap="1" wp14:anchorId="3FE3EB05" wp14:editId="25BBE5B3">
            <wp:simplePos x="0" y="0"/>
            <wp:positionH relativeFrom="column">
              <wp:posOffset>3100251</wp:posOffset>
            </wp:positionH>
            <wp:positionV relativeFrom="page">
              <wp:posOffset>914400</wp:posOffset>
            </wp:positionV>
            <wp:extent cx="3221990" cy="3516630"/>
            <wp:effectExtent l="0" t="0" r="0" b="762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rijs Huis Wal. Y-1.png"/>
                    <pic:cNvPicPr/>
                  </pic:nvPicPr>
                  <pic:blipFill>
                    <a:blip r:embed="rId27">
                      <a:extLst>
                        <a:ext uri="{28A0092B-C50C-407E-A947-70E740481C1C}">
                          <a14:useLocalDpi xmlns:a14="http://schemas.microsoft.com/office/drawing/2010/main" val="0"/>
                        </a:ext>
                      </a:extLst>
                    </a:blip>
                    <a:stretch>
                      <a:fillRect/>
                    </a:stretch>
                  </pic:blipFill>
                  <pic:spPr>
                    <a:xfrm>
                      <a:off x="0" y="0"/>
                      <a:ext cx="3221990" cy="3516630"/>
                    </a:xfrm>
                    <a:prstGeom prst="rect">
                      <a:avLst/>
                    </a:prstGeom>
                  </pic:spPr>
                </pic:pic>
              </a:graphicData>
            </a:graphic>
          </wp:anchor>
        </w:drawing>
      </w:r>
      <w:r>
        <w:rPr>
          <w:lang w:val="fr-BE"/>
        </w:rPr>
        <w:t>Par rapport au 2</w:t>
      </w:r>
      <w:r w:rsidR="000F589C">
        <w:rPr>
          <w:vertAlign w:val="superscript"/>
          <w:lang w:val="fr-BE"/>
        </w:rPr>
        <w:t>e</w:t>
      </w:r>
      <w:r>
        <w:rPr>
          <w:lang w:val="fr-BE"/>
        </w:rPr>
        <w:t xml:space="preserve"> trimestre de 2016, le prix moyen </w:t>
      </w:r>
      <w:r w:rsidRPr="00972218">
        <w:rPr>
          <w:lang w:val="fr-BE"/>
        </w:rPr>
        <w:t xml:space="preserve">d’une maison en Wallonie est en hausse de </w:t>
      </w:r>
      <w:r w:rsidR="000F589C">
        <w:rPr>
          <w:lang w:val="fr-BE"/>
        </w:rPr>
        <w:t>+</w:t>
      </w:r>
      <w:r>
        <w:rPr>
          <w:lang w:val="fr-BE"/>
        </w:rPr>
        <w:t>4</w:t>
      </w:r>
      <w:r w:rsidRPr="00972218">
        <w:rPr>
          <w:lang w:val="fr-BE"/>
        </w:rPr>
        <w:t>,</w:t>
      </w:r>
      <w:r>
        <w:rPr>
          <w:lang w:val="fr-BE"/>
        </w:rPr>
        <w:t>1</w:t>
      </w:r>
      <w:r w:rsidRPr="00972218">
        <w:rPr>
          <w:lang w:val="fr-BE"/>
        </w:rPr>
        <w:t>%, comme l’atteste le graphique à droite.</w:t>
      </w:r>
    </w:p>
    <w:p w:rsidR="00226BA3" w:rsidRPr="00972218" w:rsidRDefault="009E247C" w:rsidP="00226BA3">
      <w:pPr>
        <w:ind w:right="4965"/>
        <w:jc w:val="both"/>
        <w:rPr>
          <w:lang w:val="fr-BE"/>
        </w:rPr>
      </w:pPr>
      <w:r>
        <w:rPr>
          <w:lang w:val="fr-BE"/>
        </w:rPr>
        <w:t>On note l</w:t>
      </w:r>
      <w:r w:rsidR="00226BA3">
        <w:rPr>
          <w:lang w:val="fr-BE"/>
        </w:rPr>
        <w:t xml:space="preserve">es </w:t>
      </w:r>
      <w:r w:rsidR="00226BA3" w:rsidRPr="00972218">
        <w:rPr>
          <w:lang w:val="fr-BE"/>
        </w:rPr>
        <w:t>augmentation</w:t>
      </w:r>
      <w:r w:rsidR="00226BA3">
        <w:rPr>
          <w:lang w:val="fr-BE"/>
        </w:rPr>
        <w:t>s</w:t>
      </w:r>
      <w:r w:rsidR="00226BA3" w:rsidRPr="00972218">
        <w:rPr>
          <w:lang w:val="fr-BE"/>
        </w:rPr>
        <w:t xml:space="preserve"> l</w:t>
      </w:r>
      <w:r w:rsidR="00226BA3">
        <w:rPr>
          <w:lang w:val="fr-BE"/>
        </w:rPr>
        <w:t>es</w:t>
      </w:r>
      <w:r w:rsidR="00226BA3" w:rsidRPr="00972218">
        <w:rPr>
          <w:lang w:val="fr-BE"/>
        </w:rPr>
        <w:t xml:space="preserve"> plus importante</w:t>
      </w:r>
      <w:r w:rsidR="00226BA3">
        <w:rPr>
          <w:lang w:val="fr-BE"/>
        </w:rPr>
        <w:t>s</w:t>
      </w:r>
      <w:r w:rsidR="00226BA3" w:rsidRPr="00972218">
        <w:rPr>
          <w:lang w:val="fr-BE"/>
        </w:rPr>
        <w:t xml:space="preserve"> dans l</w:t>
      </w:r>
      <w:r w:rsidR="00226BA3">
        <w:rPr>
          <w:lang w:val="fr-BE"/>
        </w:rPr>
        <w:t>es</w:t>
      </w:r>
      <w:r w:rsidR="00226BA3" w:rsidRPr="00972218">
        <w:rPr>
          <w:lang w:val="fr-BE"/>
        </w:rPr>
        <w:t xml:space="preserve"> province</w:t>
      </w:r>
      <w:r w:rsidR="00226BA3">
        <w:rPr>
          <w:lang w:val="fr-BE"/>
        </w:rPr>
        <w:t>s</w:t>
      </w:r>
      <w:r w:rsidR="00226BA3" w:rsidRPr="00972218">
        <w:rPr>
          <w:lang w:val="fr-BE"/>
        </w:rPr>
        <w:t xml:space="preserve"> </w:t>
      </w:r>
      <w:r w:rsidR="00226BA3">
        <w:rPr>
          <w:lang w:val="fr-BE"/>
        </w:rPr>
        <w:t xml:space="preserve">du Brabant wallon (+6,5%), du Luxembourg (+5,8%) et </w:t>
      </w:r>
      <w:r w:rsidR="00226BA3" w:rsidRPr="00972218">
        <w:rPr>
          <w:lang w:val="fr-BE"/>
        </w:rPr>
        <w:t>de Liège (+</w:t>
      </w:r>
      <w:r w:rsidR="00226BA3">
        <w:rPr>
          <w:lang w:val="fr-BE"/>
        </w:rPr>
        <w:t>3</w:t>
      </w:r>
      <w:r w:rsidR="00226BA3" w:rsidRPr="00972218">
        <w:rPr>
          <w:lang w:val="fr-BE"/>
        </w:rPr>
        <w:t>,</w:t>
      </w:r>
      <w:r w:rsidR="00226BA3">
        <w:rPr>
          <w:lang w:val="fr-BE"/>
        </w:rPr>
        <w:t>4</w:t>
      </w:r>
      <w:r w:rsidR="00226BA3" w:rsidRPr="00972218">
        <w:rPr>
          <w:lang w:val="fr-BE"/>
        </w:rPr>
        <w:t>%), tandis que le prix moyen d’une maison dans l</w:t>
      </w:r>
      <w:r w:rsidR="00226BA3">
        <w:rPr>
          <w:lang w:val="fr-BE"/>
        </w:rPr>
        <w:t>es</w:t>
      </w:r>
      <w:r w:rsidR="00226BA3" w:rsidRPr="00972218">
        <w:rPr>
          <w:lang w:val="fr-BE"/>
        </w:rPr>
        <w:t xml:space="preserve"> province</w:t>
      </w:r>
      <w:r w:rsidR="00226BA3">
        <w:rPr>
          <w:lang w:val="fr-BE"/>
        </w:rPr>
        <w:t>s</w:t>
      </w:r>
      <w:r w:rsidR="00226BA3" w:rsidRPr="00972218">
        <w:rPr>
          <w:lang w:val="fr-BE"/>
        </w:rPr>
        <w:t xml:space="preserve"> d</w:t>
      </w:r>
      <w:r w:rsidR="00226BA3">
        <w:rPr>
          <w:lang w:val="fr-BE"/>
        </w:rPr>
        <w:t>e Namur et du Hainaut reste stable</w:t>
      </w:r>
      <w:r w:rsidR="00226BA3" w:rsidRPr="00972218">
        <w:rPr>
          <w:lang w:val="fr-BE"/>
        </w:rPr>
        <w:t xml:space="preserve"> par rapport au </w:t>
      </w:r>
      <w:r w:rsidR="00226BA3">
        <w:rPr>
          <w:lang w:val="fr-BE"/>
        </w:rPr>
        <w:lastRenderedPageBreak/>
        <w:t>2</w:t>
      </w:r>
      <w:r w:rsidR="000F589C">
        <w:rPr>
          <w:vertAlign w:val="superscript"/>
          <w:lang w:val="fr-BE"/>
        </w:rPr>
        <w:t>e</w:t>
      </w:r>
      <w:r w:rsidR="00226BA3" w:rsidRPr="00972218">
        <w:rPr>
          <w:lang w:val="fr-BE"/>
        </w:rPr>
        <w:t xml:space="preserve"> trimestre de 2016.</w:t>
      </w:r>
    </w:p>
    <w:p w:rsidR="00226BA3" w:rsidRDefault="00226BA3" w:rsidP="00226BA3">
      <w:pPr>
        <w:ind w:firstLine="5387"/>
        <w:rPr>
          <w:caps/>
          <w:color w:val="FFFFFF" w:themeColor="background1"/>
          <w:spacing w:val="15"/>
          <w:lang w:val="fr-BE"/>
        </w:rPr>
      </w:pPr>
      <w:r w:rsidRPr="008E5EDB">
        <w:rPr>
          <w:noProof/>
        </w:rPr>
        <mc:AlternateContent>
          <mc:Choice Requires="wps">
            <w:drawing>
              <wp:anchor distT="0" distB="0" distL="114300" distR="114300" simplePos="0" relativeHeight="251716608" behindDoc="0" locked="0" layoutInCell="1" allowOverlap="1" wp14:anchorId="3467D76C" wp14:editId="0EC02A72">
                <wp:simplePos x="0" y="0"/>
                <wp:positionH relativeFrom="column">
                  <wp:posOffset>325755</wp:posOffset>
                </wp:positionH>
                <wp:positionV relativeFrom="page">
                  <wp:posOffset>3950970</wp:posOffset>
                </wp:positionV>
                <wp:extent cx="2670810" cy="475615"/>
                <wp:effectExtent l="0" t="0" r="0" b="63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475615"/>
                        </a:xfrm>
                        <a:prstGeom prst="rect">
                          <a:avLst/>
                        </a:prstGeom>
                        <a:solidFill>
                          <a:prstClr val="white"/>
                        </a:solidFill>
                        <a:ln>
                          <a:noFill/>
                        </a:ln>
                        <a:effectLst/>
                      </wps:spPr>
                      <wps:txbx>
                        <w:txbxContent>
                          <w:p w:rsidR="00DB557E" w:rsidRPr="00CF689D" w:rsidRDefault="00DB557E" w:rsidP="00226BA3">
                            <w:pPr>
                              <w:pStyle w:val="Caption"/>
                              <w:jc w:val="center"/>
                              <w:rPr>
                                <w:noProof/>
                                <w:sz w:val="20"/>
                                <w:szCs w:val="20"/>
                                <w:lang w:val="fr-BE"/>
                              </w:rPr>
                            </w:pPr>
                            <w:r w:rsidRPr="00CF689D">
                              <w:rPr>
                                <w:lang w:val="fr-BE"/>
                              </w:rPr>
                              <w:t xml:space="preserve">Graphique </w:t>
                            </w:r>
                            <w:r>
                              <w:rPr>
                                <w:lang w:val="fr-BE"/>
                              </w:rPr>
                              <w:t>18</w:t>
                            </w:r>
                            <w:r w:rsidRPr="00435F58">
                              <w:rPr>
                                <w:lang w:val="fr-BE"/>
                              </w:rPr>
                              <w:t xml:space="preserve"> </w:t>
                            </w:r>
                            <w:r w:rsidRPr="00CF689D">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maisons </w:t>
                            </w:r>
                            <w:r w:rsidRPr="009F2051">
                              <w:rPr>
                                <w:lang w:val="fr-BE"/>
                              </w:rPr>
                              <w:t xml:space="preserve">/ </w:t>
                            </w:r>
                            <w:r>
                              <w:rPr>
                                <w:lang w:val="fr-BE"/>
                              </w:rPr>
                              <w:t>E</w:t>
                            </w:r>
                            <w:r w:rsidRPr="009F2051">
                              <w:rPr>
                                <w:lang w:val="fr-BE"/>
                              </w:rPr>
                              <w:t xml:space="preserve">volution annuelle </w:t>
                            </w:r>
                            <w:r>
                              <w:rPr>
                                <w:lang w:val="fr-BE"/>
                              </w:rPr>
                              <w:t>dans les provinces wallonnes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467D76C" id="Text Box 57" o:spid="_x0000_s1043" type="#_x0000_t202" style="position:absolute;left:0;text-align:left;margin-left:25.65pt;margin-top:311.1pt;width:210.3pt;height:37.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" stroked="f">
                <v:path arrowok="t"/>
                <v:textbox style="mso-fit-shape-to-text:t" inset="0,0,0,0">
                  <w:txbxContent>
                    <w:p w:rsidR="00DB557E" w:rsidRPr="00CF689D" w:rsidRDefault="00DB557E" w:rsidP="00226BA3">
                      <w:pPr>
                        <w:pStyle w:val="Caption"/>
                        <w:jc w:val="center"/>
                        <w:rPr>
                          <w:noProof/>
                          <w:sz w:val="20"/>
                          <w:szCs w:val="20"/>
                          <w:lang w:val="fr-BE"/>
                        </w:rPr>
                      </w:pPr>
                      <w:r w:rsidRPr="00CF689D">
                        <w:rPr>
                          <w:lang w:val="fr-BE"/>
                        </w:rPr>
                        <w:t xml:space="preserve">Graphique </w:t>
                      </w:r>
                      <w:r>
                        <w:rPr>
                          <w:lang w:val="fr-BE"/>
                        </w:rPr>
                        <w:t>18</w:t>
                      </w:r>
                      <w:r w:rsidRPr="00435F58">
                        <w:rPr>
                          <w:lang w:val="fr-BE"/>
                        </w:rPr>
                        <w:t xml:space="preserve"> </w:t>
                      </w:r>
                      <w:r w:rsidRPr="00CF689D">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maisons </w:t>
                      </w:r>
                      <w:r w:rsidRPr="009F2051">
                        <w:rPr>
                          <w:lang w:val="fr-BE"/>
                        </w:rPr>
                        <w:t xml:space="preserve">/ </w:t>
                      </w:r>
                      <w:r>
                        <w:rPr>
                          <w:lang w:val="fr-BE"/>
                        </w:rPr>
                        <w:t>E</w:t>
                      </w:r>
                      <w:r w:rsidRPr="009F2051">
                        <w:rPr>
                          <w:lang w:val="fr-BE"/>
                        </w:rPr>
                        <w:t xml:space="preserve">volution annuelle </w:t>
                      </w:r>
                      <w:r>
                        <w:rPr>
                          <w:lang w:val="fr-BE"/>
                        </w:rPr>
                        <w:t>dans les provinces wallonnes</w:t>
                      </w:r>
                    </w:p>
                  </w:txbxContent>
                </v:textbox>
                <w10:wrap anchory="page"/>
              </v:shape>
            </w:pict>
          </mc:Fallback>
        </mc:AlternateContent>
      </w:r>
    </w:p>
    <w:p w:rsidR="00226BA3" w:rsidRDefault="00226BA3" w:rsidP="00226BA3">
      <w:pPr>
        <w:rPr>
          <w:caps/>
          <w:color w:val="FFFFFF" w:themeColor="background1"/>
          <w:spacing w:val="15"/>
          <w:lang w:val="fr-BE"/>
        </w:rPr>
      </w:pPr>
    </w:p>
    <w:p w:rsidR="00226BA3" w:rsidRDefault="000F589C" w:rsidP="00226BA3">
      <w:pPr>
        <w:rPr>
          <w:caps/>
          <w:color w:val="FFFFFF" w:themeColor="background1"/>
          <w:spacing w:val="15"/>
          <w:lang w:val="fr-BE"/>
        </w:rPr>
      </w:pPr>
      <w:r>
        <w:rPr>
          <w:caps/>
          <w:noProof/>
          <w:color w:val="FFFFFF" w:themeColor="background1"/>
          <w:spacing w:val="15"/>
        </w:rPr>
        <w:drawing>
          <wp:anchor distT="0" distB="0" distL="114300" distR="114300" simplePos="0" relativeHeight="251737088" behindDoc="0" locked="0" layoutInCell="1" allowOverlap="1" wp14:anchorId="7D291394" wp14:editId="2BE10F80">
            <wp:simplePos x="0" y="0"/>
            <wp:positionH relativeFrom="margin">
              <wp:posOffset>60960</wp:posOffset>
            </wp:positionH>
            <wp:positionV relativeFrom="page">
              <wp:posOffset>4587875</wp:posOffset>
            </wp:positionV>
            <wp:extent cx="5791200" cy="331470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uis YTD Wallonie.png"/>
                    <pic:cNvPicPr/>
                  </pic:nvPicPr>
                  <pic:blipFill>
                    <a:blip r:embed="rId28">
                      <a:extLst>
                        <a:ext uri="{28A0092B-C50C-407E-A947-70E740481C1C}">
                          <a14:useLocalDpi xmlns:a14="http://schemas.microsoft.com/office/drawing/2010/main" val="0"/>
                        </a:ext>
                      </a:extLst>
                    </a:blip>
                    <a:stretch>
                      <a:fillRect/>
                    </a:stretch>
                  </pic:blipFill>
                  <pic:spPr>
                    <a:xfrm>
                      <a:off x="0" y="0"/>
                      <a:ext cx="5791200" cy="3314700"/>
                    </a:xfrm>
                    <a:prstGeom prst="rect">
                      <a:avLst/>
                    </a:prstGeom>
                  </pic:spPr>
                </pic:pic>
              </a:graphicData>
            </a:graphic>
            <wp14:sizeRelH relativeFrom="margin">
              <wp14:pctWidth>0</wp14:pctWidth>
            </wp14:sizeRelH>
            <wp14:sizeRelV relativeFrom="margin">
              <wp14:pctHeight>0</wp14:pctHeight>
            </wp14:sizeRelV>
          </wp:anchor>
        </w:drawing>
      </w: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D8263A" w:rsidP="00226BA3">
      <w:pPr>
        <w:rPr>
          <w:caps/>
          <w:color w:val="FFFFFF" w:themeColor="background1"/>
          <w:spacing w:val="15"/>
          <w:lang w:val="fr-BE"/>
        </w:rPr>
      </w:pPr>
      <w:r>
        <w:rPr>
          <w:noProof/>
        </w:rPr>
        <mc:AlternateContent>
          <mc:Choice Requires="wps">
            <w:drawing>
              <wp:anchor distT="0" distB="0" distL="114300" distR="114300" simplePos="0" relativeHeight="251672575" behindDoc="0" locked="0" layoutInCell="1" allowOverlap="1" wp14:anchorId="4BA4CA0F" wp14:editId="0BE8827C">
                <wp:simplePos x="0" y="0"/>
                <wp:positionH relativeFrom="margin">
                  <wp:posOffset>190500</wp:posOffset>
                </wp:positionH>
                <wp:positionV relativeFrom="page">
                  <wp:posOffset>7869555</wp:posOffset>
                </wp:positionV>
                <wp:extent cx="5746115" cy="266700"/>
                <wp:effectExtent l="0" t="0" r="6985"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115" cy="266700"/>
                        </a:xfrm>
                        <a:prstGeom prst="rect">
                          <a:avLst/>
                        </a:prstGeom>
                        <a:solidFill>
                          <a:prstClr val="white"/>
                        </a:solidFill>
                        <a:ln>
                          <a:noFill/>
                        </a:ln>
                        <a:effectLst/>
                      </wps:spPr>
                      <wps:txbx>
                        <w:txbxContent>
                          <w:p w:rsidR="00DB557E" w:rsidRPr="009735F2" w:rsidRDefault="00DB557E" w:rsidP="00226BA3">
                            <w:pPr>
                              <w:pStyle w:val="Caption"/>
                              <w:spacing w:after="0"/>
                              <w:jc w:val="center"/>
                              <w:rPr>
                                <w:lang w:val="fr-BE"/>
                              </w:rPr>
                            </w:pPr>
                            <w:r w:rsidRPr="00435F58">
                              <w:rPr>
                                <w:lang w:val="fr-BE"/>
                              </w:rPr>
                              <w:t xml:space="preserve">Graphique </w:t>
                            </w:r>
                            <w:r>
                              <w:rPr>
                                <w:lang w:val="fr-BE"/>
                              </w:rPr>
                              <w:t>19</w:t>
                            </w:r>
                            <w:r w:rsidRPr="00435F58">
                              <w:rPr>
                                <w:lang w:val="fr-BE"/>
                              </w:rPr>
                              <w:t xml:space="preserve"> : </w:t>
                            </w:r>
                            <w:r>
                              <w:rPr>
                                <w:lang w:val="fr-BE"/>
                              </w:rPr>
                              <w:t xml:space="preserve">Evolution des </w:t>
                            </w:r>
                            <w:r w:rsidRPr="00435F58">
                              <w:rPr>
                                <w:lang w:val="fr-BE"/>
                              </w:rPr>
                              <w:t>prix moyen</w:t>
                            </w:r>
                            <w:r>
                              <w:rPr>
                                <w:lang w:val="fr-BE"/>
                              </w:rPr>
                              <w:t>s</w:t>
                            </w:r>
                            <w:r w:rsidRPr="00435F58">
                              <w:rPr>
                                <w:lang w:val="fr-BE"/>
                              </w:rPr>
                              <w:t xml:space="preserve"> </w:t>
                            </w:r>
                            <w:r>
                              <w:rPr>
                                <w:lang w:val="fr-BE"/>
                              </w:rPr>
                              <w:t xml:space="preserve">des </w:t>
                            </w:r>
                            <w:r w:rsidRPr="00435F58">
                              <w:rPr>
                                <w:lang w:val="fr-BE"/>
                              </w:rPr>
                              <w:t xml:space="preserve">maisons </w:t>
                            </w:r>
                            <w:r>
                              <w:rPr>
                                <w:lang w:val="fr-BE"/>
                              </w:rPr>
                              <w:t>par province wallonne – Vision cumulée par année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A4CA0F" id="Text Box 452" o:spid="_x0000_s1044" type="#_x0000_t202" style="position:absolute;margin-left:15pt;margin-top:619.65pt;width:452.45pt;height:21pt;z-index:25167257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" stroked="f">
                <v:path arrowok="t"/>
                <v:textbox inset="0,0,0,0">
                  <w:txbxContent>
                    <w:p w:rsidR="00DB557E" w:rsidRPr="009735F2" w:rsidRDefault="00DB557E" w:rsidP="00226BA3">
                      <w:pPr>
                        <w:pStyle w:val="Caption"/>
                        <w:spacing w:after="0"/>
                        <w:jc w:val="center"/>
                        <w:rPr>
                          <w:lang w:val="fr-BE"/>
                        </w:rPr>
                      </w:pPr>
                      <w:r w:rsidRPr="00435F58">
                        <w:rPr>
                          <w:lang w:val="fr-BE"/>
                        </w:rPr>
                        <w:t xml:space="preserve">Graphique </w:t>
                      </w:r>
                      <w:r>
                        <w:rPr>
                          <w:lang w:val="fr-BE"/>
                        </w:rPr>
                        <w:t>19</w:t>
                      </w:r>
                      <w:r w:rsidRPr="00435F58">
                        <w:rPr>
                          <w:lang w:val="fr-BE"/>
                        </w:rPr>
                        <w:t xml:space="preserve"> : </w:t>
                      </w:r>
                      <w:r>
                        <w:rPr>
                          <w:lang w:val="fr-BE"/>
                        </w:rPr>
                        <w:t xml:space="preserve">Evolution des </w:t>
                      </w:r>
                      <w:r w:rsidRPr="00435F58">
                        <w:rPr>
                          <w:lang w:val="fr-BE"/>
                        </w:rPr>
                        <w:t>prix moyen</w:t>
                      </w:r>
                      <w:r>
                        <w:rPr>
                          <w:lang w:val="fr-BE"/>
                        </w:rPr>
                        <w:t>s</w:t>
                      </w:r>
                      <w:r w:rsidRPr="00435F58">
                        <w:rPr>
                          <w:lang w:val="fr-BE"/>
                        </w:rPr>
                        <w:t xml:space="preserve"> </w:t>
                      </w:r>
                      <w:r>
                        <w:rPr>
                          <w:lang w:val="fr-BE"/>
                        </w:rPr>
                        <w:t xml:space="preserve">des </w:t>
                      </w:r>
                      <w:r w:rsidRPr="00435F58">
                        <w:rPr>
                          <w:lang w:val="fr-BE"/>
                        </w:rPr>
                        <w:t xml:space="preserve">maisons </w:t>
                      </w:r>
                      <w:r>
                        <w:rPr>
                          <w:lang w:val="fr-BE"/>
                        </w:rPr>
                        <w:t>par province wallonne – Vision cumulée par année</w:t>
                      </w:r>
                    </w:p>
                  </w:txbxContent>
                </v:textbox>
                <w10:wrap anchorx="margin" anchory="page"/>
              </v:shape>
            </w:pict>
          </mc:Fallback>
        </mc:AlternateContent>
      </w:r>
    </w:p>
    <w:p w:rsidR="00412C6F" w:rsidRDefault="00412C6F" w:rsidP="00412C6F">
      <w:pPr>
        <w:spacing w:after="0"/>
        <w:rPr>
          <w:lang w:val="fr-BE"/>
        </w:rPr>
      </w:pPr>
    </w:p>
    <w:p w:rsidR="00412C6F" w:rsidRDefault="00226BA3" w:rsidP="00C87321">
      <w:pPr>
        <w:spacing w:before="0" w:after="120" w:line="240" w:lineRule="auto"/>
        <w:jc w:val="both"/>
        <w:rPr>
          <w:lang w:val="fr-BE"/>
        </w:rPr>
      </w:pPr>
      <w:r>
        <w:rPr>
          <w:lang w:val="fr-BE"/>
        </w:rPr>
        <w:t xml:space="preserve">Les prix moyens des maisons dans les provinces wallonnes sur les </w:t>
      </w:r>
      <w:r w:rsidR="00C87321">
        <w:rPr>
          <w:lang w:val="fr-BE"/>
        </w:rPr>
        <w:t xml:space="preserve">6 </w:t>
      </w:r>
      <w:r>
        <w:rPr>
          <w:lang w:val="fr-BE"/>
        </w:rPr>
        <w:t xml:space="preserve">premiers mois de 2017 par rapport à l’année 2016 sont en globalité en légère augmentation (+1,3%). </w:t>
      </w:r>
      <w:r w:rsidR="009E247C">
        <w:rPr>
          <w:lang w:val="fr-BE"/>
        </w:rPr>
        <w:t>L</w:t>
      </w:r>
      <w:r>
        <w:rPr>
          <w:lang w:val="fr-BE"/>
        </w:rPr>
        <w:t>es provinces du Brabant wallon (+2,4%) et de Liège (+1,9%)</w:t>
      </w:r>
      <w:r w:rsidR="009E247C">
        <w:rPr>
          <w:lang w:val="fr-BE"/>
        </w:rPr>
        <w:t xml:space="preserve"> connaissent de légères augmentations</w:t>
      </w:r>
      <w:r w:rsidR="00C87321">
        <w:rPr>
          <w:lang w:val="fr-BE"/>
        </w:rPr>
        <w:t>,</w:t>
      </w:r>
      <w:r w:rsidR="009E247C">
        <w:rPr>
          <w:lang w:val="fr-BE"/>
        </w:rPr>
        <w:t xml:space="preserve"> tandis que</w:t>
      </w:r>
      <w:r w:rsidR="00C87321">
        <w:rPr>
          <w:lang w:val="fr-BE"/>
        </w:rPr>
        <w:t xml:space="preserve"> l</w:t>
      </w:r>
      <w:r>
        <w:rPr>
          <w:lang w:val="fr-BE"/>
        </w:rPr>
        <w:t xml:space="preserve">es autres provinces </w:t>
      </w:r>
      <w:r w:rsidR="009E247C">
        <w:rPr>
          <w:lang w:val="fr-BE"/>
        </w:rPr>
        <w:t xml:space="preserve">sont </w:t>
      </w:r>
      <w:r>
        <w:rPr>
          <w:lang w:val="fr-BE"/>
        </w:rPr>
        <w:t>stables</w:t>
      </w:r>
      <w:r w:rsidR="009E247C">
        <w:rPr>
          <w:lang w:val="fr-BE"/>
        </w:rPr>
        <w:t>,</w:t>
      </w:r>
      <w:r>
        <w:rPr>
          <w:lang w:val="fr-BE"/>
        </w:rPr>
        <w:t xml:space="preserve"> comme l’atteste le graphique ci-dessus.   </w:t>
      </w:r>
    </w:p>
    <w:p w:rsidR="00226BA3" w:rsidRPr="00135E66" w:rsidRDefault="00226BA3" w:rsidP="00C87321">
      <w:pPr>
        <w:spacing w:before="0" w:after="0" w:line="240" w:lineRule="auto"/>
        <w:jc w:val="both"/>
        <w:rPr>
          <w:lang w:val="fr-BE"/>
        </w:rPr>
      </w:pPr>
      <w:r w:rsidRPr="00135E66">
        <w:rPr>
          <w:lang w:val="fr-BE"/>
        </w:rPr>
        <w:t xml:space="preserve">Sur un horizon de 5 </w:t>
      </w:r>
      <w:r>
        <w:rPr>
          <w:lang w:val="fr-BE"/>
        </w:rPr>
        <w:t>ans, notons que les provinces du Brabant wallon et de Liège sont au niveau le plus haut.</w:t>
      </w:r>
    </w:p>
    <w:p w:rsidR="00226BA3" w:rsidRDefault="00581A35" w:rsidP="00226BA3">
      <w:pPr>
        <w:pStyle w:val="Heading1"/>
        <w:spacing w:after="240"/>
        <w:rPr>
          <w:lang w:val="fr-BE"/>
        </w:rPr>
      </w:pPr>
      <w:bookmarkStart w:id="19" w:name="_Toc488069937"/>
      <w:r>
        <w:rPr>
          <w:lang w:val="fr-BE"/>
        </w:rPr>
        <w:t>Analyse du prix moyen des appartements</w:t>
      </w:r>
      <w:bookmarkEnd w:id="19"/>
    </w:p>
    <w:p w:rsidR="00226BA3" w:rsidRPr="009E247C" w:rsidRDefault="00226BA3" w:rsidP="00226BA3">
      <w:pPr>
        <w:spacing w:before="0" w:after="240"/>
        <w:rPr>
          <w:lang w:val="fr-BE"/>
        </w:rPr>
      </w:pPr>
      <w:r w:rsidRPr="009E247C">
        <w:rPr>
          <w:lang w:val="fr-BE"/>
        </w:rPr>
        <w:t>L’analyse reprend les prix des appartements, flats et studios.</w:t>
      </w:r>
    </w:p>
    <w:p w:rsidR="00226BA3" w:rsidRDefault="00226BA3" w:rsidP="00226BA3">
      <w:pPr>
        <w:pStyle w:val="Heading2"/>
        <w:spacing w:after="240"/>
        <w:rPr>
          <w:lang w:val="fr-BE"/>
        </w:rPr>
      </w:pPr>
      <w:bookmarkStart w:id="20" w:name="_Toc488069938"/>
      <w:r w:rsidRPr="007B6B69">
        <w:rPr>
          <w:lang w:val="fr-BE"/>
        </w:rPr>
        <w:t xml:space="preserve">Prix moyen des </w:t>
      </w:r>
      <w:r w:rsidR="00581A35">
        <w:rPr>
          <w:lang w:val="fr-BE"/>
        </w:rPr>
        <w:t>appartements</w:t>
      </w:r>
      <w:r w:rsidR="00C93E68">
        <w:rPr>
          <w:lang w:val="fr-BE"/>
        </w:rPr>
        <w:t xml:space="preserve"> </w:t>
      </w:r>
      <w:r w:rsidR="00EA7CC5">
        <w:rPr>
          <w:lang w:val="fr-BE"/>
        </w:rPr>
        <w:t>– 1</w:t>
      </w:r>
      <w:r w:rsidR="00EA7CC5" w:rsidRPr="00EA7CC5">
        <w:rPr>
          <w:vertAlign w:val="superscript"/>
          <w:lang w:val="fr-BE"/>
        </w:rPr>
        <w:t>er</w:t>
      </w:r>
      <w:r w:rsidR="00EA7CC5">
        <w:rPr>
          <w:lang w:val="fr-BE"/>
        </w:rPr>
        <w:t xml:space="preserve"> </w:t>
      </w:r>
      <w:r w:rsidRPr="007B6B69">
        <w:rPr>
          <w:lang w:val="fr-BE"/>
        </w:rPr>
        <w:t xml:space="preserve"> &amp; </w:t>
      </w:r>
      <w:r w:rsidR="00D8263A">
        <w:rPr>
          <w:lang w:val="fr-BE"/>
        </w:rPr>
        <w:t>2</w:t>
      </w:r>
      <w:r w:rsidR="00DB557E">
        <w:rPr>
          <w:vertAlign w:val="superscript"/>
          <w:lang w:val="fr-BE"/>
        </w:rPr>
        <w:t>e</w:t>
      </w:r>
      <w:r w:rsidRPr="007B6B69">
        <w:rPr>
          <w:lang w:val="fr-BE"/>
        </w:rPr>
        <w:t xml:space="preserve"> </w:t>
      </w:r>
      <w:r w:rsidR="00D8263A">
        <w:rPr>
          <w:lang w:val="fr-BE"/>
        </w:rPr>
        <w:t>trimestre</w:t>
      </w:r>
      <w:r w:rsidRPr="007B6B69">
        <w:rPr>
          <w:lang w:val="fr-BE"/>
        </w:rPr>
        <w:t xml:space="preserve"> 2017</w:t>
      </w:r>
      <w:r>
        <w:rPr>
          <w:lang w:val="fr-BE"/>
        </w:rPr>
        <w:t xml:space="preserve"> cumulés</w:t>
      </w:r>
      <w:bookmarkEnd w:id="20"/>
    </w:p>
    <w:p w:rsidR="00226BA3" w:rsidRPr="001C142C" w:rsidRDefault="00226BA3" w:rsidP="00226BA3">
      <w:pPr>
        <w:jc w:val="both"/>
        <w:rPr>
          <w:lang w:val="fr-BE"/>
        </w:rPr>
      </w:pPr>
      <w:r>
        <w:rPr>
          <w:lang w:val="fr-BE"/>
        </w:rPr>
        <w:t>Comme pour les maisons, le graphique ci-dessous présente ensemble les notions de prix de vente moyen et nombre de transactions. La période considérée est le premier semestre 2017 afin d’apporter dans le baromètre la notion de « Year-to-date », situation du 1</w:t>
      </w:r>
      <w:r w:rsidRPr="00A5247D">
        <w:rPr>
          <w:vertAlign w:val="superscript"/>
          <w:lang w:val="fr-BE"/>
        </w:rPr>
        <w:t>er</w:t>
      </w:r>
      <w:r>
        <w:rPr>
          <w:lang w:val="fr-BE"/>
        </w:rPr>
        <w:t xml:space="preserve"> janvier à la fin trimestre analysé, à savoir le 30 juin 2017. </w:t>
      </w:r>
    </w:p>
    <w:p w:rsidR="00226BA3" w:rsidRDefault="00226BA3" w:rsidP="00226BA3">
      <w:pPr>
        <w:rPr>
          <w:noProof/>
          <w:lang w:val="fr-BE"/>
        </w:rPr>
      </w:pPr>
      <w:r>
        <w:rPr>
          <w:noProof/>
        </w:rPr>
        <w:lastRenderedPageBreak/>
        <w:drawing>
          <wp:inline distT="0" distB="0" distL="0" distR="0" wp14:anchorId="5E265992" wp14:editId="00472B62">
            <wp:extent cx="5943600" cy="369824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rte des ventes d'appartements T1+T2 2017.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698240"/>
                    </a:xfrm>
                    <a:prstGeom prst="rect">
                      <a:avLst/>
                    </a:prstGeom>
                  </pic:spPr>
                </pic:pic>
              </a:graphicData>
            </a:graphic>
          </wp:inline>
        </w:drawing>
      </w:r>
    </w:p>
    <w:p w:rsidR="00226BA3" w:rsidRDefault="00226BA3" w:rsidP="00226BA3">
      <w:pPr>
        <w:pStyle w:val="Caption"/>
        <w:spacing w:before="0" w:after="0"/>
        <w:jc w:val="center"/>
        <w:rPr>
          <w:b w:val="0"/>
          <w:lang w:val="fr-BE"/>
        </w:rPr>
      </w:pPr>
      <w:r w:rsidRPr="00C57460">
        <w:rPr>
          <w:lang w:val="fr-BE"/>
        </w:rPr>
        <w:t xml:space="preserve">Graphique </w:t>
      </w:r>
      <w:r w:rsidR="00D8263A">
        <w:rPr>
          <w:lang w:val="fr-BE"/>
        </w:rPr>
        <w:t>20</w:t>
      </w:r>
      <w:r w:rsidRPr="00435F58">
        <w:rPr>
          <w:lang w:val="fr-BE"/>
        </w:rPr>
        <w:t xml:space="preserve"> </w:t>
      </w:r>
      <w:r w:rsidRPr="00C57460">
        <w:rPr>
          <w:lang w:val="fr-BE"/>
        </w:rPr>
        <w:t xml:space="preserve">: </w:t>
      </w:r>
      <w:r w:rsidR="00E20B2B">
        <w:rPr>
          <w:b w:val="0"/>
          <w:lang w:val="fr-BE"/>
        </w:rPr>
        <w:t>V</w:t>
      </w:r>
      <w:r w:rsidRPr="00D26392">
        <w:rPr>
          <w:b w:val="0"/>
          <w:lang w:val="fr-BE"/>
        </w:rPr>
        <w:t xml:space="preserve">ue d’ensemble des prix </w:t>
      </w:r>
      <w:r>
        <w:rPr>
          <w:b w:val="0"/>
          <w:lang w:val="fr-BE"/>
        </w:rPr>
        <w:t xml:space="preserve">moyen des appartements par arrondissement. </w:t>
      </w:r>
    </w:p>
    <w:p w:rsidR="00226BA3" w:rsidRDefault="00226BA3" w:rsidP="00226BA3">
      <w:pPr>
        <w:pStyle w:val="Caption"/>
        <w:spacing w:before="0" w:after="0"/>
        <w:jc w:val="center"/>
        <w:rPr>
          <w:b w:val="0"/>
          <w:lang w:val="fr-BE"/>
        </w:rPr>
      </w:pPr>
      <w:r>
        <w:rPr>
          <w:b w:val="0"/>
          <w:lang w:val="fr-BE"/>
        </w:rPr>
        <w:t>La grosseur des indicateurs est proportionnelle au nombre d’observations de l’arrondissement.</w:t>
      </w:r>
    </w:p>
    <w:p w:rsidR="00226BA3" w:rsidRDefault="00226BA3" w:rsidP="00226BA3">
      <w:pPr>
        <w:pStyle w:val="Caption"/>
        <w:spacing w:before="0" w:after="0"/>
        <w:jc w:val="center"/>
        <w:rPr>
          <w:b w:val="0"/>
          <w:lang w:val="fr-BE"/>
        </w:rPr>
      </w:pPr>
      <w:r>
        <w:rPr>
          <w:b w:val="0"/>
          <w:lang w:val="fr-BE"/>
        </w:rPr>
        <w:t>Les couleurs sont centrées sur la moyenne nationale (218.599 EUR). </w:t>
      </w:r>
    </w:p>
    <w:p w:rsidR="00226BA3" w:rsidRDefault="00226BA3" w:rsidP="00226BA3">
      <w:pPr>
        <w:pStyle w:val="Caption"/>
        <w:spacing w:before="0" w:after="0"/>
        <w:jc w:val="center"/>
        <w:rPr>
          <w:b w:val="0"/>
          <w:lang w:val="fr-BE"/>
        </w:rPr>
      </w:pPr>
      <w:r>
        <w:rPr>
          <w:b w:val="0"/>
          <w:lang w:val="fr-BE"/>
        </w:rPr>
        <w:t>Comme exemple, nous pouvon</w:t>
      </w:r>
      <w:r w:rsidR="00E20B2B">
        <w:rPr>
          <w:b w:val="0"/>
          <w:lang w:val="fr-BE"/>
        </w:rPr>
        <w:t>s citer l’arrondissement de Hal</w:t>
      </w:r>
      <w:r>
        <w:rPr>
          <w:b w:val="0"/>
          <w:lang w:val="fr-BE"/>
        </w:rPr>
        <w:t xml:space="preserve">-Vilvorde pour lequel le prix des appartements </w:t>
      </w:r>
    </w:p>
    <w:p w:rsidR="00226BA3" w:rsidRDefault="00226BA3" w:rsidP="00226BA3">
      <w:pPr>
        <w:pStyle w:val="Caption"/>
        <w:spacing w:before="0" w:after="0"/>
        <w:jc w:val="center"/>
        <w:rPr>
          <w:b w:val="0"/>
          <w:lang w:val="fr-BE"/>
        </w:rPr>
      </w:pPr>
      <w:r>
        <w:rPr>
          <w:b w:val="0"/>
          <w:lang w:val="fr-BE"/>
        </w:rPr>
        <w:t>est légèrement inférieur à la moyenne nationale.</w:t>
      </w:r>
    </w:p>
    <w:p w:rsidR="00226BA3" w:rsidRDefault="00226BA3" w:rsidP="00226BA3">
      <w:pPr>
        <w:pStyle w:val="Caption"/>
        <w:spacing w:before="0" w:after="0"/>
        <w:jc w:val="center"/>
        <w:rPr>
          <w:b w:val="0"/>
          <w:lang w:val="fr-BE"/>
        </w:rPr>
      </w:pPr>
    </w:p>
    <w:p w:rsidR="00226BA3" w:rsidRDefault="00226BA3" w:rsidP="00226BA3">
      <w:pPr>
        <w:pStyle w:val="Caption"/>
        <w:spacing w:before="0" w:after="0"/>
        <w:jc w:val="both"/>
        <w:rPr>
          <w:b w:val="0"/>
          <w:bCs w:val="0"/>
          <w:color w:val="auto"/>
          <w:sz w:val="20"/>
          <w:szCs w:val="20"/>
          <w:lang w:val="fr-BE"/>
        </w:rPr>
      </w:pPr>
      <w:r w:rsidRPr="00135E66">
        <w:rPr>
          <w:b w:val="0"/>
          <w:bCs w:val="0"/>
          <w:color w:val="auto"/>
          <w:sz w:val="20"/>
          <w:szCs w:val="20"/>
          <w:lang w:val="fr-BE"/>
        </w:rPr>
        <w:t xml:space="preserve">Comme </w:t>
      </w:r>
      <w:r>
        <w:rPr>
          <w:b w:val="0"/>
          <w:bCs w:val="0"/>
          <w:color w:val="auto"/>
          <w:sz w:val="20"/>
          <w:szCs w:val="20"/>
          <w:lang w:val="fr-BE"/>
        </w:rPr>
        <w:t xml:space="preserve">expliqué plus haut dans ce baromètre, </w:t>
      </w:r>
      <w:r w:rsidR="00782765">
        <w:rPr>
          <w:b w:val="0"/>
          <w:bCs w:val="0"/>
          <w:color w:val="auto"/>
          <w:sz w:val="20"/>
          <w:szCs w:val="20"/>
          <w:lang w:val="fr-BE"/>
        </w:rPr>
        <w:t>il ressort</w:t>
      </w:r>
      <w:r>
        <w:rPr>
          <w:b w:val="0"/>
          <w:bCs w:val="0"/>
          <w:color w:val="auto"/>
          <w:sz w:val="20"/>
          <w:szCs w:val="20"/>
          <w:lang w:val="fr-BE"/>
        </w:rPr>
        <w:t xml:space="preserve"> que le plus grand nombre de ventes d’appartements sont concentrées dans les arrondissements de Bruxelles-Capitale et d’Anvers.</w:t>
      </w:r>
    </w:p>
    <w:p w:rsidR="00226BA3" w:rsidRPr="00BC605D" w:rsidRDefault="00226BA3" w:rsidP="00226BA3">
      <w:pPr>
        <w:rPr>
          <w:lang w:val="fr-BE"/>
        </w:rPr>
      </w:pPr>
      <w:r>
        <w:rPr>
          <w:lang w:val="fr-BE"/>
        </w:rPr>
        <w:t>Au niveau des prix, nous remarquons l’influence de la zone côtière sur le prix des appartements. Cela se manifeste surtout dans les arrondissements de Brug</w:t>
      </w:r>
      <w:r w:rsidR="00C87321">
        <w:rPr>
          <w:lang w:val="fr-BE"/>
        </w:rPr>
        <w:t>es</w:t>
      </w:r>
      <w:r>
        <w:rPr>
          <w:lang w:val="fr-BE"/>
        </w:rPr>
        <w:t xml:space="preserve"> et de Furnes.</w:t>
      </w:r>
    </w:p>
    <w:p w:rsidR="00226BA3" w:rsidRDefault="00226BA3" w:rsidP="00226BA3">
      <w:pPr>
        <w:pStyle w:val="Caption"/>
        <w:spacing w:before="0" w:after="0"/>
        <w:rPr>
          <w:noProof/>
          <w:lang w:val="fr-BE"/>
        </w:rPr>
      </w:pPr>
      <w:r w:rsidRPr="007B6B69">
        <w:rPr>
          <w:noProof/>
          <w:lang w:val="fr-BE"/>
        </w:rPr>
        <w:br w:type="page"/>
      </w:r>
    </w:p>
    <w:p w:rsidR="00226BA3" w:rsidRPr="007B6B69" w:rsidRDefault="00226BA3" w:rsidP="00226BA3">
      <w:pPr>
        <w:pStyle w:val="Heading2"/>
        <w:spacing w:before="240" w:after="240"/>
        <w:rPr>
          <w:lang w:val="fr-BE"/>
        </w:rPr>
      </w:pPr>
      <w:bookmarkStart w:id="21" w:name="_Toc488069939"/>
      <w:r w:rsidRPr="007B6B69">
        <w:rPr>
          <w:lang w:val="fr-BE"/>
        </w:rPr>
        <w:lastRenderedPageBreak/>
        <w:t xml:space="preserve">Prix moyen des </w:t>
      </w:r>
      <w:r w:rsidR="00D8263A">
        <w:rPr>
          <w:lang w:val="fr-BE"/>
        </w:rPr>
        <w:t>appartements</w:t>
      </w:r>
      <w:r w:rsidRPr="007B6B69">
        <w:rPr>
          <w:lang w:val="fr-BE"/>
        </w:rPr>
        <w:t xml:space="preserve"> – </w:t>
      </w:r>
      <w:r w:rsidR="00D8263A">
        <w:rPr>
          <w:lang w:val="fr-BE"/>
        </w:rPr>
        <w:t>Analyse regionale</w:t>
      </w:r>
      <w:bookmarkEnd w:id="21"/>
    </w:p>
    <w:p w:rsidR="00226BA3" w:rsidRDefault="00226BA3" w:rsidP="00226BA3">
      <w:pPr>
        <w:ind w:left="6663"/>
        <w:jc w:val="both"/>
        <w:rPr>
          <w:lang w:val="fr-BE"/>
        </w:rPr>
      </w:pPr>
      <w:r>
        <w:rPr>
          <w:noProof/>
        </w:rPr>
        <w:drawing>
          <wp:anchor distT="0" distB="0" distL="114300" distR="114300" simplePos="0" relativeHeight="251721728" behindDoc="0" locked="0" layoutInCell="1" allowOverlap="1" wp14:anchorId="36CDA665" wp14:editId="0A75339B">
            <wp:simplePos x="0" y="0"/>
            <wp:positionH relativeFrom="column">
              <wp:posOffset>-42935</wp:posOffset>
            </wp:positionH>
            <wp:positionV relativeFrom="paragraph">
              <wp:posOffset>39733</wp:posOffset>
            </wp:positionV>
            <wp:extent cx="4114800" cy="4197600"/>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ix moyens app par région.png"/>
                    <pic:cNvPicPr/>
                  </pic:nvPicPr>
                  <pic:blipFill>
                    <a:blip r:embed="rId30">
                      <a:extLst>
                        <a:ext uri="{28A0092B-C50C-407E-A947-70E740481C1C}">
                          <a14:useLocalDpi xmlns:a14="http://schemas.microsoft.com/office/drawing/2010/main" val="0"/>
                        </a:ext>
                      </a:extLst>
                    </a:blip>
                    <a:stretch>
                      <a:fillRect/>
                    </a:stretch>
                  </pic:blipFill>
                  <pic:spPr>
                    <a:xfrm>
                      <a:off x="0" y="0"/>
                      <a:ext cx="4114800" cy="4197600"/>
                    </a:xfrm>
                    <a:prstGeom prst="rect">
                      <a:avLst/>
                    </a:prstGeom>
                  </pic:spPr>
                </pic:pic>
              </a:graphicData>
            </a:graphic>
          </wp:anchor>
        </w:drawing>
      </w:r>
    </w:p>
    <w:p w:rsidR="00226BA3" w:rsidRDefault="00226BA3" w:rsidP="00226BA3">
      <w:pPr>
        <w:ind w:left="6663"/>
        <w:jc w:val="both"/>
        <w:rPr>
          <w:lang w:val="fr-BE"/>
        </w:rPr>
      </w:pPr>
      <w:r>
        <w:rPr>
          <w:lang w:val="fr-BE"/>
        </w:rPr>
        <w:t>Au niveau national, au 2</w:t>
      </w:r>
      <w:r w:rsidR="00E20B2B">
        <w:rPr>
          <w:vertAlign w:val="superscript"/>
          <w:lang w:val="fr-BE"/>
        </w:rPr>
        <w:t>e</w:t>
      </w:r>
      <w:r w:rsidR="00C87321">
        <w:rPr>
          <w:vertAlign w:val="superscript"/>
          <w:lang w:val="fr-BE"/>
        </w:rPr>
        <w:t xml:space="preserve"> </w:t>
      </w:r>
      <w:r>
        <w:rPr>
          <w:lang w:val="fr-BE"/>
        </w:rPr>
        <w:t xml:space="preserve">trimestre </w:t>
      </w:r>
      <w:r w:rsidRPr="00D7003B">
        <w:rPr>
          <w:lang w:val="fr-BE"/>
        </w:rPr>
        <w:t xml:space="preserve">2017, </w:t>
      </w:r>
      <w:r>
        <w:rPr>
          <w:lang w:val="fr-BE"/>
        </w:rPr>
        <w:t xml:space="preserve">le prix moyen d’un appartement en </w:t>
      </w:r>
      <w:r w:rsidRPr="00B0307F">
        <w:rPr>
          <w:b/>
          <w:lang w:val="fr-BE"/>
        </w:rPr>
        <w:t>Belgique</w:t>
      </w:r>
      <w:r>
        <w:rPr>
          <w:lang w:val="fr-BE"/>
        </w:rPr>
        <w:t xml:space="preserve"> est en augmentation de </w:t>
      </w:r>
      <w:r w:rsidR="00E20B2B">
        <w:rPr>
          <w:lang w:val="fr-BE"/>
        </w:rPr>
        <w:t>+</w:t>
      </w:r>
      <w:r>
        <w:rPr>
          <w:lang w:val="fr-BE"/>
        </w:rPr>
        <w:t xml:space="preserve">1,9% par rapport au trimestre précédent, comme illustré dans la deuxième partie du graphique présentant la variation en pourcentage d’un trimestre à l’autre. </w:t>
      </w:r>
    </w:p>
    <w:p w:rsidR="00226BA3" w:rsidRPr="00D7003B" w:rsidRDefault="00226BA3" w:rsidP="00226BA3">
      <w:pPr>
        <w:ind w:left="6663"/>
        <w:jc w:val="both"/>
        <w:rPr>
          <w:lang w:val="fr-BE"/>
        </w:rPr>
      </w:pPr>
      <w:r>
        <w:rPr>
          <w:lang w:val="fr-BE"/>
        </w:rPr>
        <w:t xml:space="preserve">Au niveau régional, on </w:t>
      </w:r>
      <w:r w:rsidR="00782765">
        <w:rPr>
          <w:lang w:val="fr-BE"/>
        </w:rPr>
        <w:t>assiste à </w:t>
      </w:r>
      <w:r>
        <w:rPr>
          <w:lang w:val="fr-BE"/>
        </w:rPr>
        <w:t xml:space="preserve">une augmentation en Flandre (+2,4%) et à Bruxelles (+1,1%) alors qu’en Wallonie, les prix moyens des appartements sont stables. </w:t>
      </w:r>
    </w:p>
    <w:p w:rsidR="00226BA3" w:rsidRPr="00C80572" w:rsidRDefault="00D822A8" w:rsidP="00226BA3">
      <w:pPr>
        <w:ind w:firstLine="6804"/>
        <w:rPr>
          <w:lang w:val="fr-BE"/>
        </w:rPr>
      </w:pPr>
      <w:r w:rsidRPr="00D822A8">
        <w:rPr>
          <w:noProof/>
        </w:rPr>
        <w:drawing>
          <wp:anchor distT="0" distB="0" distL="114300" distR="114300" simplePos="0" relativeHeight="251744256" behindDoc="0" locked="0" layoutInCell="1" allowOverlap="1" wp14:anchorId="0C838D06" wp14:editId="2DC5C791">
            <wp:simplePos x="0" y="0"/>
            <wp:positionH relativeFrom="margin">
              <wp:posOffset>4219575</wp:posOffset>
            </wp:positionH>
            <wp:positionV relativeFrom="paragraph">
              <wp:posOffset>6350</wp:posOffset>
            </wp:positionV>
            <wp:extent cx="2302866" cy="3942277"/>
            <wp:effectExtent l="0" t="0" r="2540" b="1270"/>
            <wp:wrapNone/>
            <wp:docPr id="2" name="Picture 2" descr="C:\Users\bart\AppData\Local\Microsoft\Windows\Temporary Internet Files\Content.Outlook\MXA6E3AR\Px moyens par région app 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AppData\Local\Microsoft\Windows\Temporary Internet Files\Content.Outlook\MXA6E3AR\Px moyens par région app T(Y-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2866" cy="39422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6BA3" w:rsidRDefault="00226BA3" w:rsidP="00226BA3">
      <w:pPr>
        <w:rPr>
          <w:caps/>
          <w:color w:val="FFFFFF" w:themeColor="background1"/>
          <w:spacing w:val="15"/>
          <w:lang w:val="fr-BE"/>
        </w:rPr>
      </w:pPr>
    </w:p>
    <w:p w:rsidR="00226BA3" w:rsidRDefault="00C87321" w:rsidP="00226BA3">
      <w:pPr>
        <w:rPr>
          <w:caps/>
          <w:color w:val="FFFFFF" w:themeColor="background1"/>
          <w:spacing w:val="15"/>
          <w:lang w:val="fr-BE"/>
        </w:rPr>
      </w:pPr>
      <w:r w:rsidRPr="001F0136">
        <w:rPr>
          <w:noProof/>
        </w:rPr>
        <mc:AlternateContent>
          <mc:Choice Requires="wps">
            <w:drawing>
              <wp:anchor distT="0" distB="0" distL="114300" distR="114300" simplePos="0" relativeHeight="251727872" behindDoc="0" locked="0" layoutInCell="1" allowOverlap="1" wp14:anchorId="0D539DA3" wp14:editId="5BD32AD0">
                <wp:simplePos x="0" y="0"/>
                <wp:positionH relativeFrom="column">
                  <wp:posOffset>86360</wp:posOffset>
                </wp:positionH>
                <wp:positionV relativeFrom="paragraph">
                  <wp:posOffset>180340</wp:posOffset>
                </wp:positionV>
                <wp:extent cx="3734435" cy="475615"/>
                <wp:effectExtent l="0" t="0" r="0" b="635"/>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4435" cy="475615"/>
                        </a:xfrm>
                        <a:prstGeom prst="rect">
                          <a:avLst/>
                        </a:prstGeom>
                        <a:solidFill>
                          <a:prstClr val="white"/>
                        </a:solidFill>
                        <a:ln>
                          <a:noFill/>
                        </a:ln>
                        <a:effectLst/>
                      </wps:spPr>
                      <wps:txbx>
                        <w:txbxContent>
                          <w:p w:rsidR="00DB557E" w:rsidRPr="00396B06" w:rsidRDefault="00DB557E" w:rsidP="00226BA3">
                            <w:pPr>
                              <w:pStyle w:val="Caption"/>
                              <w:jc w:val="center"/>
                              <w:rPr>
                                <w:noProof/>
                                <w:sz w:val="20"/>
                                <w:szCs w:val="20"/>
                                <w:lang w:val="fr-BE"/>
                              </w:rPr>
                            </w:pPr>
                            <w:r w:rsidRPr="00396B06">
                              <w:rPr>
                                <w:lang w:val="fr-BE"/>
                              </w:rPr>
                              <w:t xml:space="preserve">Graphique </w:t>
                            </w:r>
                            <w:r>
                              <w:rPr>
                                <w:lang w:val="fr-BE"/>
                              </w:rPr>
                              <w:t>21</w:t>
                            </w:r>
                            <w:r w:rsidRPr="00435F58">
                              <w:rPr>
                                <w:lang w:val="fr-BE"/>
                              </w:rPr>
                              <w:t xml:space="preserve"> </w:t>
                            </w:r>
                            <w:r w:rsidRPr="00396B06">
                              <w:rPr>
                                <w:lang w:val="fr-BE"/>
                              </w:rPr>
                              <w:t xml:space="preserve">: </w:t>
                            </w:r>
                            <w:r>
                              <w:rPr>
                                <w:lang w:val="fr-BE"/>
                              </w:rPr>
                              <w:t>P</w:t>
                            </w:r>
                            <w:r w:rsidRPr="00396B06">
                              <w:rPr>
                                <w:lang w:val="fr-BE"/>
                              </w:rPr>
                              <w:t xml:space="preserve">rix moyens des appartements / </w:t>
                            </w:r>
                            <w:r>
                              <w:rPr>
                                <w:lang w:val="fr-BE"/>
                              </w:rPr>
                              <w:t>E</w:t>
                            </w:r>
                            <w:r w:rsidRPr="00396B06">
                              <w:rPr>
                                <w:lang w:val="fr-BE"/>
                              </w:rPr>
                              <w:t>volution trimestrielle au niveau des régions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0E7A512" id="Text Box 65" o:spid="_x0000_s1045" type="#_x0000_t202" style="position:absolute;margin-left:6.8pt;margin-top:14.2pt;width:294.05pt;height:37.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" stroked="f">
                <v:path arrowok="t"/>
                <v:textbox style="mso-fit-shape-to-text:t" inset="0,0,0,0">
                  <w:txbxContent>
                    <w:p w:rsidR="00DB557E" w:rsidRPr="00396B06" w:rsidRDefault="00DB557E" w:rsidP="00226BA3">
                      <w:pPr>
                        <w:pStyle w:val="Caption"/>
                        <w:jc w:val="center"/>
                        <w:rPr>
                          <w:noProof/>
                          <w:sz w:val="20"/>
                          <w:szCs w:val="20"/>
                          <w:lang w:val="fr-BE"/>
                        </w:rPr>
                      </w:pPr>
                      <w:r w:rsidRPr="00396B06">
                        <w:rPr>
                          <w:lang w:val="fr-BE"/>
                        </w:rPr>
                        <w:t xml:space="preserve">Graphique </w:t>
                      </w:r>
                      <w:r>
                        <w:rPr>
                          <w:lang w:val="fr-BE"/>
                        </w:rPr>
                        <w:t>21</w:t>
                      </w:r>
                      <w:r w:rsidRPr="00435F58">
                        <w:rPr>
                          <w:lang w:val="fr-BE"/>
                        </w:rPr>
                        <w:t xml:space="preserve"> </w:t>
                      </w:r>
                      <w:r w:rsidRPr="00396B06">
                        <w:rPr>
                          <w:lang w:val="fr-BE"/>
                        </w:rPr>
                        <w:t xml:space="preserve">: </w:t>
                      </w:r>
                      <w:r>
                        <w:rPr>
                          <w:lang w:val="fr-BE"/>
                        </w:rPr>
                        <w:t>P</w:t>
                      </w:r>
                      <w:r w:rsidRPr="00396B06">
                        <w:rPr>
                          <w:lang w:val="fr-BE"/>
                        </w:rPr>
                        <w:t xml:space="preserve">rix moyens des appartements / </w:t>
                      </w:r>
                      <w:r>
                        <w:rPr>
                          <w:lang w:val="fr-BE"/>
                        </w:rPr>
                        <w:t>E</w:t>
                      </w:r>
                      <w:r w:rsidRPr="00396B06">
                        <w:rPr>
                          <w:lang w:val="fr-BE"/>
                        </w:rPr>
                        <w:t>volution trimestrielle au niveau des régions</w:t>
                      </w:r>
                    </w:p>
                  </w:txbxContent>
                </v:textbox>
                <w10:wrap type="square"/>
              </v:shape>
            </w:pict>
          </mc:Fallback>
        </mc:AlternateContent>
      </w: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ind w:right="3690"/>
        <w:jc w:val="both"/>
        <w:rPr>
          <w:lang w:val="fr-BE"/>
        </w:rPr>
      </w:pPr>
    </w:p>
    <w:p w:rsidR="00226BA3" w:rsidRPr="001F0136" w:rsidRDefault="00226BA3" w:rsidP="00226BA3">
      <w:pPr>
        <w:ind w:right="3690"/>
        <w:jc w:val="both"/>
        <w:rPr>
          <w:lang w:val="fr-BE"/>
        </w:rPr>
      </w:pPr>
      <w:r w:rsidRPr="001F0136">
        <w:rPr>
          <w:lang w:val="fr-BE"/>
        </w:rPr>
        <w:t xml:space="preserve">Il est intéressant de comparer les prix de vente moyens du </w:t>
      </w:r>
      <w:r>
        <w:rPr>
          <w:lang w:val="fr-BE"/>
        </w:rPr>
        <w:t>2</w:t>
      </w:r>
      <w:r w:rsidR="00E20B2B">
        <w:rPr>
          <w:vertAlign w:val="superscript"/>
          <w:lang w:val="fr-BE"/>
        </w:rPr>
        <w:t>e</w:t>
      </w:r>
      <w:r w:rsidRPr="001F0136">
        <w:rPr>
          <w:lang w:val="fr-BE"/>
        </w:rPr>
        <w:t xml:space="preserve"> trimestre 2017 avec ceux du même trimestre de l’année précédente. </w:t>
      </w:r>
    </w:p>
    <w:p w:rsidR="00226BA3" w:rsidRPr="001F0136" w:rsidRDefault="00226BA3" w:rsidP="00226BA3">
      <w:pPr>
        <w:ind w:right="3690"/>
        <w:jc w:val="both"/>
        <w:rPr>
          <w:lang w:val="fr-BE"/>
        </w:rPr>
      </w:pPr>
      <w:r w:rsidRPr="001F0136">
        <w:rPr>
          <w:lang w:val="fr-BE"/>
        </w:rPr>
        <w:t xml:space="preserve">Sur un an, le prix moyen des appartements en Belgique a évolué de </w:t>
      </w:r>
      <w:r w:rsidR="00E20B2B">
        <w:rPr>
          <w:lang w:val="fr-BE"/>
        </w:rPr>
        <w:t>+</w:t>
      </w:r>
      <w:r w:rsidR="00D822A8">
        <w:rPr>
          <w:lang w:val="fr-BE"/>
        </w:rPr>
        <w:t>2</w:t>
      </w:r>
      <w:r w:rsidRPr="001F0136">
        <w:rPr>
          <w:lang w:val="fr-BE"/>
        </w:rPr>
        <w:t>,</w:t>
      </w:r>
      <w:r w:rsidR="00D822A8">
        <w:rPr>
          <w:lang w:val="fr-BE"/>
        </w:rPr>
        <w:t>4</w:t>
      </w:r>
      <w:r w:rsidRPr="001F0136">
        <w:rPr>
          <w:lang w:val="fr-BE"/>
        </w:rPr>
        <w:t>% (de 2</w:t>
      </w:r>
      <w:r w:rsidR="00D822A8">
        <w:rPr>
          <w:lang w:val="fr-BE"/>
        </w:rPr>
        <w:t>13</w:t>
      </w:r>
      <w:r w:rsidRPr="001F0136">
        <w:rPr>
          <w:lang w:val="fr-BE"/>
        </w:rPr>
        <w:t>.</w:t>
      </w:r>
      <w:r w:rsidR="00D822A8">
        <w:rPr>
          <w:lang w:val="fr-BE"/>
        </w:rPr>
        <w:t>394</w:t>
      </w:r>
      <w:r w:rsidRPr="001F0136">
        <w:rPr>
          <w:lang w:val="fr-BE"/>
        </w:rPr>
        <w:t xml:space="preserve"> EUR à 2</w:t>
      </w:r>
      <w:r w:rsidR="00D822A8">
        <w:rPr>
          <w:lang w:val="fr-BE"/>
        </w:rPr>
        <w:t>18</w:t>
      </w:r>
      <w:r w:rsidRPr="001F0136">
        <w:rPr>
          <w:lang w:val="fr-BE"/>
        </w:rPr>
        <w:t>.</w:t>
      </w:r>
      <w:r w:rsidR="00D822A8">
        <w:rPr>
          <w:lang w:val="fr-BE"/>
        </w:rPr>
        <w:t>599</w:t>
      </w:r>
      <w:r w:rsidRPr="001F0136">
        <w:rPr>
          <w:lang w:val="fr-BE"/>
        </w:rPr>
        <w:t xml:space="preserve"> EUR).</w:t>
      </w:r>
    </w:p>
    <w:p w:rsidR="00226BA3" w:rsidRPr="001F0136" w:rsidRDefault="00226BA3" w:rsidP="00226BA3">
      <w:pPr>
        <w:ind w:right="3690"/>
        <w:jc w:val="both"/>
        <w:rPr>
          <w:lang w:val="fr-BE"/>
        </w:rPr>
      </w:pPr>
      <w:r w:rsidRPr="001F0136">
        <w:rPr>
          <w:lang w:val="fr-BE"/>
        </w:rPr>
        <w:t>Cette augmentation nationale se confirme dans chacune des trois régions du pays, comme l’atteste le graphique à droite.</w:t>
      </w:r>
    </w:p>
    <w:p w:rsidR="00226BA3" w:rsidRPr="001F0136" w:rsidRDefault="00226BA3" w:rsidP="00226BA3">
      <w:pPr>
        <w:ind w:right="3690"/>
        <w:jc w:val="both"/>
        <w:rPr>
          <w:lang w:val="fr-BE"/>
        </w:rPr>
      </w:pPr>
      <w:r w:rsidRPr="001F0136">
        <w:rPr>
          <w:noProof/>
        </w:rPr>
        <mc:AlternateContent>
          <mc:Choice Requires="wps">
            <w:drawing>
              <wp:anchor distT="0" distB="0" distL="114300" distR="114300" simplePos="0" relativeHeight="251728896" behindDoc="0" locked="0" layoutInCell="1" allowOverlap="1" wp14:anchorId="6AB1EEDC" wp14:editId="472563C9">
                <wp:simplePos x="0" y="0"/>
                <wp:positionH relativeFrom="column">
                  <wp:posOffset>4198620</wp:posOffset>
                </wp:positionH>
                <wp:positionV relativeFrom="paragraph">
                  <wp:posOffset>770255</wp:posOffset>
                </wp:positionV>
                <wp:extent cx="2087880" cy="388620"/>
                <wp:effectExtent l="0" t="0" r="762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388620"/>
                        </a:xfrm>
                        <a:prstGeom prst="rect">
                          <a:avLst/>
                        </a:prstGeom>
                        <a:solidFill>
                          <a:prstClr val="white"/>
                        </a:solidFill>
                        <a:ln>
                          <a:noFill/>
                        </a:ln>
                        <a:effectLst/>
                      </wps:spPr>
                      <wps:txbx>
                        <w:txbxContent>
                          <w:p w:rsidR="00DB557E" w:rsidRPr="00CF689D" w:rsidRDefault="00DB557E" w:rsidP="00226BA3">
                            <w:pPr>
                              <w:pStyle w:val="Caption"/>
                              <w:rPr>
                                <w:noProof/>
                                <w:sz w:val="20"/>
                                <w:szCs w:val="20"/>
                                <w:lang w:val="fr-BE"/>
                              </w:rPr>
                            </w:pPr>
                            <w:r w:rsidRPr="00CF689D">
                              <w:rPr>
                                <w:lang w:val="fr-BE"/>
                              </w:rPr>
                              <w:t xml:space="preserve">Graphique </w:t>
                            </w:r>
                            <w:r>
                              <w:rPr>
                                <w:lang w:val="fr-BE"/>
                              </w:rPr>
                              <w:t>22</w:t>
                            </w:r>
                            <w:r w:rsidRPr="000C5E22">
                              <w:rPr>
                                <w:lang w:val="fr-BE"/>
                              </w:rPr>
                              <w:t xml:space="preserve"> </w:t>
                            </w:r>
                            <w:r w:rsidRPr="00CF689D">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appartements </w:t>
                            </w:r>
                            <w:r w:rsidRPr="009F2051">
                              <w:rPr>
                                <w:lang w:val="fr-BE"/>
                              </w:rPr>
                              <w:t xml:space="preserve">/ </w:t>
                            </w:r>
                            <w:r>
                              <w:rPr>
                                <w:lang w:val="fr-BE"/>
                              </w:rPr>
                              <w:t>E</w:t>
                            </w:r>
                            <w:r w:rsidRPr="009F2051">
                              <w:rPr>
                                <w:lang w:val="fr-BE"/>
                              </w:rPr>
                              <w:t>volution annuelle au niveau des régions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B1EEDC" id="Text Box 58" o:spid="_x0000_s1046" type="#_x0000_t202" style="position:absolute;left:0;text-align:left;margin-left:330.6pt;margin-top:60.65pt;width:164.4pt;height:30.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" stroked="f">
                <v:path arrowok="t"/>
                <v:textbox inset="0,0,0,0">
                  <w:txbxContent>
                    <w:p w:rsidR="00DB557E" w:rsidRPr="00CF689D" w:rsidRDefault="00DB557E" w:rsidP="00226BA3">
                      <w:pPr>
                        <w:pStyle w:val="Caption"/>
                        <w:rPr>
                          <w:noProof/>
                          <w:sz w:val="20"/>
                          <w:szCs w:val="20"/>
                          <w:lang w:val="fr-BE"/>
                        </w:rPr>
                      </w:pPr>
                      <w:r w:rsidRPr="00CF689D">
                        <w:rPr>
                          <w:lang w:val="fr-BE"/>
                        </w:rPr>
                        <w:t xml:space="preserve">Graphique </w:t>
                      </w:r>
                      <w:r>
                        <w:rPr>
                          <w:lang w:val="fr-BE"/>
                        </w:rPr>
                        <w:t>22</w:t>
                      </w:r>
                      <w:r w:rsidRPr="000C5E22">
                        <w:rPr>
                          <w:lang w:val="fr-BE"/>
                        </w:rPr>
                        <w:t xml:space="preserve"> </w:t>
                      </w:r>
                      <w:r w:rsidRPr="00CF689D">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appartements </w:t>
                      </w:r>
                      <w:r w:rsidRPr="009F2051">
                        <w:rPr>
                          <w:lang w:val="fr-BE"/>
                        </w:rPr>
                        <w:t xml:space="preserve">/ </w:t>
                      </w:r>
                      <w:r>
                        <w:rPr>
                          <w:lang w:val="fr-BE"/>
                        </w:rPr>
                        <w:t>E</w:t>
                      </w:r>
                      <w:r w:rsidRPr="009F2051">
                        <w:rPr>
                          <w:lang w:val="fr-BE"/>
                        </w:rPr>
                        <w:t>volution annuelle au niveau des régions</w:t>
                      </w:r>
                    </w:p>
                  </w:txbxContent>
                </v:textbox>
              </v:shape>
            </w:pict>
          </mc:Fallback>
        </mc:AlternateContent>
      </w:r>
      <w:r w:rsidRPr="001F0136">
        <w:rPr>
          <w:lang w:val="fr-BE"/>
        </w:rPr>
        <w:t xml:space="preserve">L’augmentation la plus forte est constatée en </w:t>
      </w:r>
      <w:r w:rsidR="00D822A8">
        <w:rPr>
          <w:lang w:val="fr-BE"/>
        </w:rPr>
        <w:t>Flandre</w:t>
      </w:r>
      <w:r w:rsidRPr="001F0136">
        <w:rPr>
          <w:lang w:val="fr-BE"/>
        </w:rPr>
        <w:t xml:space="preserve"> (+</w:t>
      </w:r>
      <w:r w:rsidR="00D822A8">
        <w:rPr>
          <w:lang w:val="fr-BE"/>
        </w:rPr>
        <w:t>2</w:t>
      </w:r>
      <w:r w:rsidRPr="001F0136">
        <w:rPr>
          <w:lang w:val="fr-BE"/>
        </w:rPr>
        <w:t>,</w:t>
      </w:r>
      <w:r w:rsidR="00D822A8">
        <w:rPr>
          <w:lang w:val="fr-BE"/>
        </w:rPr>
        <w:t>9</w:t>
      </w:r>
      <w:r w:rsidRPr="001F0136">
        <w:rPr>
          <w:lang w:val="fr-BE"/>
        </w:rPr>
        <w:t xml:space="preserve">%) avec un prix moyen passant de </w:t>
      </w:r>
      <w:r>
        <w:rPr>
          <w:lang w:val="fr-BE"/>
        </w:rPr>
        <w:lastRenderedPageBreak/>
        <w:t>2</w:t>
      </w:r>
      <w:r w:rsidR="00D822A8">
        <w:rPr>
          <w:lang w:val="fr-BE"/>
        </w:rPr>
        <w:t>18</w:t>
      </w:r>
      <w:r w:rsidRPr="001F0136">
        <w:rPr>
          <w:lang w:val="fr-BE"/>
        </w:rPr>
        <w:t>.</w:t>
      </w:r>
      <w:r w:rsidR="00D822A8">
        <w:rPr>
          <w:lang w:val="fr-BE"/>
        </w:rPr>
        <w:t>136</w:t>
      </w:r>
      <w:r w:rsidRPr="001F0136">
        <w:rPr>
          <w:lang w:val="fr-BE"/>
        </w:rPr>
        <w:t xml:space="preserve"> EUR à </w:t>
      </w:r>
      <w:r>
        <w:rPr>
          <w:lang w:val="fr-BE"/>
        </w:rPr>
        <w:t>2</w:t>
      </w:r>
      <w:r w:rsidR="00D822A8">
        <w:rPr>
          <w:lang w:val="fr-BE"/>
        </w:rPr>
        <w:t>24</w:t>
      </w:r>
      <w:r w:rsidRPr="001F0136">
        <w:rPr>
          <w:lang w:val="fr-BE"/>
        </w:rPr>
        <w:t>.</w:t>
      </w:r>
      <w:r w:rsidR="00D822A8">
        <w:rPr>
          <w:lang w:val="fr-BE"/>
        </w:rPr>
        <w:t>493</w:t>
      </w:r>
      <w:r w:rsidRPr="001F0136">
        <w:rPr>
          <w:lang w:val="fr-BE"/>
        </w:rPr>
        <w:t xml:space="preserve"> EUR. Suivi</w:t>
      </w:r>
      <w:r w:rsidR="00C87321">
        <w:rPr>
          <w:lang w:val="fr-BE"/>
        </w:rPr>
        <w:t>e</w:t>
      </w:r>
      <w:r w:rsidRPr="001F0136">
        <w:rPr>
          <w:lang w:val="fr-BE"/>
        </w:rPr>
        <w:t xml:space="preserve"> ensuite de la </w:t>
      </w:r>
      <w:r w:rsidR="00D822A8">
        <w:rPr>
          <w:lang w:val="fr-BE"/>
        </w:rPr>
        <w:t>Wallonie</w:t>
      </w:r>
      <w:r w:rsidRPr="001F0136">
        <w:rPr>
          <w:lang w:val="fr-BE"/>
        </w:rPr>
        <w:t xml:space="preserve"> (+</w:t>
      </w:r>
      <w:r w:rsidR="00D822A8">
        <w:rPr>
          <w:lang w:val="fr-BE"/>
        </w:rPr>
        <w:t>2</w:t>
      </w:r>
      <w:r w:rsidRPr="001F0136">
        <w:rPr>
          <w:lang w:val="fr-BE"/>
        </w:rPr>
        <w:t>,</w:t>
      </w:r>
      <w:r w:rsidR="00D822A8">
        <w:rPr>
          <w:lang w:val="fr-BE"/>
        </w:rPr>
        <w:t>4</w:t>
      </w:r>
      <w:r w:rsidRPr="001F0136">
        <w:rPr>
          <w:lang w:val="fr-BE"/>
        </w:rPr>
        <w:t xml:space="preserve">%) avec des prix moyens passant de </w:t>
      </w:r>
      <w:r w:rsidR="00D822A8">
        <w:rPr>
          <w:lang w:val="fr-BE"/>
        </w:rPr>
        <w:t>167</w:t>
      </w:r>
      <w:r w:rsidRPr="001F0136">
        <w:rPr>
          <w:lang w:val="fr-BE"/>
        </w:rPr>
        <w:t>.</w:t>
      </w:r>
      <w:r w:rsidR="00D822A8">
        <w:rPr>
          <w:lang w:val="fr-BE"/>
        </w:rPr>
        <w:t>738</w:t>
      </w:r>
      <w:r w:rsidRPr="001F0136">
        <w:rPr>
          <w:lang w:val="fr-BE"/>
        </w:rPr>
        <w:t xml:space="preserve"> EUR à </w:t>
      </w:r>
      <w:r w:rsidR="00D822A8">
        <w:rPr>
          <w:lang w:val="fr-BE"/>
        </w:rPr>
        <w:t>171</w:t>
      </w:r>
      <w:r w:rsidRPr="001F0136">
        <w:rPr>
          <w:lang w:val="fr-BE"/>
        </w:rPr>
        <w:t>.</w:t>
      </w:r>
      <w:r w:rsidR="00D822A8">
        <w:rPr>
          <w:lang w:val="fr-BE"/>
        </w:rPr>
        <w:t>788</w:t>
      </w:r>
      <w:r w:rsidRPr="001F0136">
        <w:rPr>
          <w:lang w:val="fr-BE"/>
        </w:rPr>
        <w:t xml:space="preserve"> EUR et de Bruxelles avec des prix moyens passant de </w:t>
      </w:r>
      <w:r w:rsidR="00D822A8">
        <w:rPr>
          <w:lang w:val="fr-BE"/>
        </w:rPr>
        <w:t>232</w:t>
      </w:r>
      <w:r w:rsidRPr="001F0136">
        <w:rPr>
          <w:lang w:val="fr-BE"/>
        </w:rPr>
        <w:t>.</w:t>
      </w:r>
      <w:r w:rsidR="00D822A8">
        <w:rPr>
          <w:lang w:val="fr-BE"/>
        </w:rPr>
        <w:t>542</w:t>
      </w:r>
      <w:r w:rsidRPr="001F0136">
        <w:rPr>
          <w:lang w:val="fr-BE"/>
        </w:rPr>
        <w:t xml:space="preserve"> EUR à </w:t>
      </w:r>
      <w:r w:rsidR="00D822A8">
        <w:rPr>
          <w:lang w:val="fr-BE"/>
        </w:rPr>
        <w:t>236</w:t>
      </w:r>
      <w:r w:rsidRPr="001F0136">
        <w:rPr>
          <w:lang w:val="fr-BE"/>
        </w:rPr>
        <w:t>.</w:t>
      </w:r>
      <w:r w:rsidR="00D822A8">
        <w:rPr>
          <w:lang w:val="fr-BE"/>
        </w:rPr>
        <w:t>065</w:t>
      </w:r>
      <w:r w:rsidRPr="001F0136">
        <w:rPr>
          <w:lang w:val="fr-BE"/>
        </w:rPr>
        <w:t xml:space="preserve"> EUR (+</w:t>
      </w:r>
      <w:r w:rsidR="00D822A8">
        <w:rPr>
          <w:lang w:val="fr-BE"/>
        </w:rPr>
        <w:t>1</w:t>
      </w:r>
      <w:r w:rsidRPr="001F0136">
        <w:rPr>
          <w:lang w:val="fr-BE"/>
        </w:rPr>
        <w:t>,</w:t>
      </w:r>
      <w:r w:rsidR="00D822A8">
        <w:rPr>
          <w:lang w:val="fr-BE"/>
        </w:rPr>
        <w:t>5</w:t>
      </w:r>
      <w:r w:rsidRPr="001F0136">
        <w:rPr>
          <w:lang w:val="fr-BE"/>
        </w:rPr>
        <w:t>%).</w:t>
      </w:r>
      <w:r w:rsidRPr="001F0136">
        <w:rPr>
          <w:noProof/>
          <w:lang w:val="fr-BE" w:eastAsia="fr-BE"/>
        </w:rPr>
        <w:t xml:space="preserve"> </w:t>
      </w:r>
    </w:p>
    <w:p w:rsidR="00226BA3" w:rsidRDefault="00B2331D" w:rsidP="00226BA3">
      <w:pPr>
        <w:rPr>
          <w:caps/>
          <w:color w:val="FFFFFF" w:themeColor="background1"/>
          <w:spacing w:val="15"/>
          <w:lang w:val="fr-BE"/>
        </w:rPr>
      </w:pPr>
      <w:r>
        <w:rPr>
          <w:noProof/>
        </w:rPr>
        <mc:AlternateContent>
          <mc:Choice Requires="wps">
            <w:drawing>
              <wp:anchor distT="0" distB="0" distL="114300" distR="114300" simplePos="0" relativeHeight="251718656" behindDoc="0" locked="0" layoutInCell="1" allowOverlap="1" wp14:anchorId="0071E526" wp14:editId="2C708F17">
                <wp:simplePos x="0" y="0"/>
                <wp:positionH relativeFrom="margin">
                  <wp:posOffset>1262380</wp:posOffset>
                </wp:positionH>
                <wp:positionV relativeFrom="margin">
                  <wp:posOffset>3414395</wp:posOffset>
                </wp:positionV>
                <wp:extent cx="3383915" cy="348615"/>
                <wp:effectExtent l="0" t="0" r="6985" b="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915" cy="348615"/>
                        </a:xfrm>
                        <a:prstGeom prst="rect">
                          <a:avLst/>
                        </a:prstGeom>
                        <a:solidFill>
                          <a:prstClr val="white"/>
                        </a:solidFill>
                        <a:ln>
                          <a:noFill/>
                        </a:ln>
                        <a:effectLst/>
                      </wps:spPr>
                      <wps:txbx>
                        <w:txbxContent>
                          <w:p w:rsidR="00DB557E" w:rsidRPr="009735F2" w:rsidRDefault="00DB557E" w:rsidP="00226BA3">
                            <w:pPr>
                              <w:pStyle w:val="Caption"/>
                              <w:spacing w:after="0"/>
                              <w:jc w:val="center"/>
                              <w:rPr>
                                <w:lang w:val="fr-BE"/>
                              </w:rPr>
                            </w:pPr>
                            <w:r w:rsidRPr="00435F58">
                              <w:rPr>
                                <w:lang w:val="fr-BE"/>
                              </w:rPr>
                              <w:t xml:space="preserve">Graphique </w:t>
                            </w:r>
                            <w:r>
                              <w:rPr>
                                <w:lang w:val="fr-BE"/>
                              </w:rPr>
                              <w:t>23</w:t>
                            </w:r>
                            <w:r w:rsidRPr="00435F58">
                              <w:rPr>
                                <w:lang w:val="fr-BE"/>
                              </w:rPr>
                              <w:t xml:space="preserve"> : </w:t>
                            </w:r>
                            <w:r>
                              <w:rPr>
                                <w:lang w:val="fr-BE"/>
                              </w:rPr>
                              <w:t xml:space="preserve">Evolution des </w:t>
                            </w:r>
                            <w:r w:rsidRPr="00435F58">
                              <w:rPr>
                                <w:lang w:val="fr-BE"/>
                              </w:rPr>
                              <w:t>prix moyen</w:t>
                            </w:r>
                            <w:r>
                              <w:rPr>
                                <w:lang w:val="fr-BE"/>
                              </w:rPr>
                              <w:t>s des</w:t>
                            </w:r>
                            <w:r w:rsidRPr="00435F58">
                              <w:rPr>
                                <w:lang w:val="fr-BE"/>
                              </w:rPr>
                              <w:t xml:space="preserve"> </w:t>
                            </w:r>
                            <w:r>
                              <w:rPr>
                                <w:lang w:val="fr-BE"/>
                              </w:rPr>
                              <w:t>appartements</w:t>
                            </w:r>
                            <w:r w:rsidRPr="00435F58">
                              <w:rPr>
                                <w:lang w:val="fr-BE"/>
                              </w:rPr>
                              <w:t xml:space="preserve"> </w:t>
                            </w:r>
                            <w:r>
                              <w:rPr>
                                <w:lang w:val="fr-BE"/>
                              </w:rPr>
                              <w:t>par région – Vision cumulée par année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071E526" id="Text Box 457" o:spid="_x0000_s1047" type="#_x0000_t202" style="position:absolute;margin-left:99.4pt;margin-top:268.85pt;width:266.45pt;height:27.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" stroked="f">
                <v:path arrowok="t"/>
                <v:textbox style="mso-fit-shape-to-text:t" inset="0,0,0,0">
                  <w:txbxContent>
                    <w:p w:rsidR="00DB557E" w:rsidRPr="009735F2" w:rsidRDefault="00DB557E" w:rsidP="00226BA3">
                      <w:pPr>
                        <w:pStyle w:val="Caption"/>
                        <w:spacing w:after="0"/>
                        <w:jc w:val="center"/>
                        <w:rPr>
                          <w:lang w:val="fr-BE"/>
                        </w:rPr>
                      </w:pPr>
                      <w:r w:rsidRPr="00435F58">
                        <w:rPr>
                          <w:lang w:val="fr-BE"/>
                        </w:rPr>
                        <w:t xml:space="preserve">Graphique </w:t>
                      </w:r>
                      <w:r>
                        <w:rPr>
                          <w:lang w:val="fr-BE"/>
                        </w:rPr>
                        <w:t>23</w:t>
                      </w:r>
                      <w:r w:rsidRPr="00435F58">
                        <w:rPr>
                          <w:lang w:val="fr-BE"/>
                        </w:rPr>
                        <w:t xml:space="preserve"> : </w:t>
                      </w:r>
                      <w:r>
                        <w:rPr>
                          <w:lang w:val="fr-BE"/>
                        </w:rPr>
                        <w:t xml:space="preserve">Evolution des </w:t>
                      </w:r>
                      <w:r w:rsidRPr="00435F58">
                        <w:rPr>
                          <w:lang w:val="fr-BE"/>
                        </w:rPr>
                        <w:t>prix moyen</w:t>
                      </w:r>
                      <w:r>
                        <w:rPr>
                          <w:lang w:val="fr-BE"/>
                        </w:rPr>
                        <w:t>s des</w:t>
                      </w:r>
                      <w:r w:rsidRPr="00435F58">
                        <w:rPr>
                          <w:lang w:val="fr-BE"/>
                        </w:rPr>
                        <w:t xml:space="preserve"> </w:t>
                      </w:r>
                      <w:r>
                        <w:rPr>
                          <w:lang w:val="fr-BE"/>
                        </w:rPr>
                        <w:t>appartements</w:t>
                      </w:r>
                      <w:r w:rsidRPr="00435F58">
                        <w:rPr>
                          <w:lang w:val="fr-BE"/>
                        </w:rPr>
                        <w:t xml:space="preserve"> </w:t>
                      </w:r>
                      <w:r>
                        <w:rPr>
                          <w:lang w:val="fr-BE"/>
                        </w:rPr>
                        <w:t>par région – Vision cumulée par année</w:t>
                      </w:r>
                    </w:p>
                  </w:txbxContent>
                </v:textbox>
                <w10:wrap anchorx="margin" anchory="margin"/>
              </v:shape>
            </w:pict>
          </mc:Fallback>
        </mc:AlternateContent>
      </w:r>
      <w:r w:rsidR="00226BA3">
        <w:rPr>
          <w:caps/>
          <w:noProof/>
          <w:color w:val="FFFFFF" w:themeColor="background1"/>
          <w:spacing w:val="15"/>
        </w:rPr>
        <w:drawing>
          <wp:inline distT="0" distB="0" distL="0" distR="0" wp14:anchorId="752E263E" wp14:editId="067E0968">
            <wp:extent cx="5943600" cy="3402330"/>
            <wp:effectExtent l="0" t="0" r="0" b="762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 YTD Region.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402330"/>
                    </a:xfrm>
                    <a:prstGeom prst="rect">
                      <a:avLst/>
                    </a:prstGeom>
                  </pic:spPr>
                </pic:pic>
              </a:graphicData>
            </a:graphic>
          </wp:inline>
        </w:drawing>
      </w:r>
    </w:p>
    <w:p w:rsidR="00226BA3" w:rsidRDefault="00226BA3" w:rsidP="00226BA3">
      <w:pPr>
        <w:rPr>
          <w:caps/>
          <w:color w:val="FFFFFF" w:themeColor="background1"/>
          <w:spacing w:val="15"/>
          <w:lang w:val="fr-BE"/>
        </w:rPr>
      </w:pPr>
    </w:p>
    <w:p w:rsidR="00226BA3" w:rsidRDefault="00226BA3" w:rsidP="00226BA3">
      <w:pPr>
        <w:spacing w:before="240"/>
        <w:jc w:val="both"/>
        <w:rPr>
          <w:lang w:val="fr-BE"/>
        </w:rPr>
      </w:pPr>
      <w:r>
        <w:rPr>
          <w:lang w:val="fr-BE"/>
        </w:rPr>
        <w:t>Le graphique ci-dessus présente, au niveau national et par région, le prix moyen des appartements sur l’année 2016, sur le 1</w:t>
      </w:r>
      <w:r w:rsidRPr="002F7CBD">
        <w:rPr>
          <w:vertAlign w:val="superscript"/>
          <w:lang w:val="fr-BE"/>
        </w:rPr>
        <w:t>er</w:t>
      </w:r>
      <w:r>
        <w:rPr>
          <w:lang w:val="fr-BE"/>
        </w:rPr>
        <w:t xml:space="preserve"> trimestre de 2017 et ensuite sur les 2 premiers trimestres de 2017. </w:t>
      </w:r>
    </w:p>
    <w:p w:rsidR="00226BA3" w:rsidRDefault="00226BA3" w:rsidP="00226BA3">
      <w:pPr>
        <w:jc w:val="both"/>
        <w:rPr>
          <w:lang w:val="fr-BE"/>
        </w:rPr>
      </w:pPr>
      <w:r>
        <w:rPr>
          <w:lang w:val="fr-BE"/>
        </w:rPr>
        <w:t xml:space="preserve">Comme expliqué précédemment, nous souhaitons rajouter au baromètre la dimension moyenne annuelle « year-to-date », du </w:t>
      </w:r>
      <w:r w:rsidR="00E20B2B">
        <w:rPr>
          <w:lang w:val="fr-BE"/>
        </w:rPr>
        <w:t>1</w:t>
      </w:r>
      <w:r w:rsidR="00E20B2B" w:rsidRPr="00E20B2B">
        <w:rPr>
          <w:vertAlign w:val="superscript"/>
          <w:lang w:val="fr-BE"/>
        </w:rPr>
        <w:t>er</w:t>
      </w:r>
      <w:r w:rsidR="00E20B2B">
        <w:rPr>
          <w:lang w:val="fr-BE"/>
        </w:rPr>
        <w:t xml:space="preserve"> </w:t>
      </w:r>
      <w:r>
        <w:rPr>
          <w:lang w:val="fr-BE"/>
        </w:rPr>
        <w:t>janvier à la date d’analyse, à savoir le 30 juin 2017. Nous comparerons cette dernière à la moyenne annuelle de l’année précédente.</w:t>
      </w:r>
    </w:p>
    <w:p w:rsidR="00226BA3" w:rsidRDefault="00226BA3" w:rsidP="00226BA3">
      <w:pPr>
        <w:jc w:val="both"/>
        <w:rPr>
          <w:lang w:val="fr-BE"/>
        </w:rPr>
      </w:pPr>
      <w:r>
        <w:rPr>
          <w:lang w:val="fr-BE"/>
        </w:rPr>
        <w:t xml:space="preserve">Au niveau national, le prix de vente moyen des </w:t>
      </w:r>
      <w:r w:rsidR="006F7AE4">
        <w:rPr>
          <w:lang w:val="fr-BE"/>
        </w:rPr>
        <w:t>appartements</w:t>
      </w:r>
      <w:r>
        <w:rPr>
          <w:lang w:val="fr-BE"/>
        </w:rPr>
        <w:t xml:space="preserve"> sur les </w:t>
      </w:r>
      <w:r w:rsidR="00C87321">
        <w:rPr>
          <w:lang w:val="fr-BE"/>
        </w:rPr>
        <w:t xml:space="preserve">6 </w:t>
      </w:r>
      <w:r>
        <w:rPr>
          <w:lang w:val="fr-BE"/>
        </w:rPr>
        <w:t xml:space="preserve">premiers mois de 2017 est en augmentation de </w:t>
      </w:r>
      <w:r w:rsidR="00E20B2B">
        <w:rPr>
          <w:lang w:val="fr-BE"/>
        </w:rPr>
        <w:t>+</w:t>
      </w:r>
      <w:r>
        <w:rPr>
          <w:lang w:val="fr-BE"/>
        </w:rPr>
        <w:t>2% par rapport au prix moyen de 2016.</w:t>
      </w:r>
    </w:p>
    <w:p w:rsidR="00226BA3" w:rsidRPr="00322F4A" w:rsidRDefault="00226BA3" w:rsidP="00226BA3">
      <w:pPr>
        <w:jc w:val="both"/>
        <w:rPr>
          <w:lang w:val="fr-BE"/>
        </w:rPr>
      </w:pPr>
      <w:r>
        <w:rPr>
          <w:lang w:val="fr-BE"/>
        </w:rPr>
        <w:t xml:space="preserve">Au niveau régional, </w:t>
      </w:r>
      <w:r w:rsidR="00782765">
        <w:rPr>
          <w:lang w:val="fr-BE"/>
        </w:rPr>
        <w:t xml:space="preserve">on observe </w:t>
      </w:r>
      <w:r>
        <w:rPr>
          <w:lang w:val="fr-BE"/>
        </w:rPr>
        <w:t xml:space="preserve">la plus grande variation en Wallonie qui voit son prix de vente moyen augmenter de </w:t>
      </w:r>
      <w:r w:rsidR="00E20B2B">
        <w:rPr>
          <w:lang w:val="fr-BE"/>
        </w:rPr>
        <w:t>+</w:t>
      </w:r>
      <w:r>
        <w:rPr>
          <w:lang w:val="fr-BE"/>
        </w:rPr>
        <w:t xml:space="preserve">5,1% par rapport à 2016. En Flandre et à Bruxelles, l’augmentation est respectivement de </w:t>
      </w:r>
      <w:r w:rsidR="00E20B2B">
        <w:rPr>
          <w:lang w:val="fr-BE"/>
        </w:rPr>
        <w:t>+</w:t>
      </w:r>
      <w:r>
        <w:rPr>
          <w:lang w:val="fr-BE"/>
        </w:rPr>
        <w:t xml:space="preserve">1,9% et de </w:t>
      </w:r>
      <w:r w:rsidR="00E20B2B">
        <w:rPr>
          <w:lang w:val="fr-BE"/>
        </w:rPr>
        <w:t>+</w:t>
      </w:r>
      <w:r>
        <w:rPr>
          <w:lang w:val="fr-BE"/>
        </w:rPr>
        <w:t xml:space="preserve">1,4%.  </w:t>
      </w:r>
    </w:p>
    <w:p w:rsidR="00226BA3" w:rsidRPr="00135E66" w:rsidRDefault="00226BA3" w:rsidP="00226BA3">
      <w:pPr>
        <w:rPr>
          <w:lang w:val="fr-BE"/>
        </w:rPr>
      </w:pPr>
      <w:r w:rsidRPr="00135E66">
        <w:rPr>
          <w:lang w:val="fr-BE"/>
        </w:rPr>
        <w:t xml:space="preserve">Nous pouvons </w:t>
      </w:r>
      <w:r w:rsidR="000B6A38" w:rsidRPr="00135E66">
        <w:rPr>
          <w:lang w:val="fr-BE"/>
        </w:rPr>
        <w:t>également</w:t>
      </w:r>
      <w:r w:rsidRPr="00135E66">
        <w:rPr>
          <w:lang w:val="fr-BE"/>
        </w:rPr>
        <w:t xml:space="preserve"> rajouter à l’analyse que les prix moyens des appartements sont</w:t>
      </w:r>
      <w:r w:rsidR="00E20B2B">
        <w:rPr>
          <w:lang w:val="fr-BE"/>
        </w:rPr>
        <w:t>,</w:t>
      </w:r>
      <w:r w:rsidRPr="00135E66">
        <w:rPr>
          <w:lang w:val="fr-BE"/>
        </w:rPr>
        <w:t xml:space="preserve"> tant au niveau national que sur les 3 régions</w:t>
      </w:r>
      <w:r w:rsidR="00E20B2B">
        <w:rPr>
          <w:lang w:val="fr-BE"/>
        </w:rPr>
        <w:t>,</w:t>
      </w:r>
      <w:r w:rsidRPr="00135E66">
        <w:rPr>
          <w:lang w:val="fr-BE"/>
        </w:rPr>
        <w:t xml:space="preserve"> à leur niveau le plus haut.</w:t>
      </w: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B2331D" w:rsidRDefault="00B2331D"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noProof/>
          <w:color w:val="FFFFFF" w:themeColor="background1"/>
          <w:spacing w:val="15"/>
          <w:lang w:val="fr-BE" w:eastAsia="fr-BE"/>
        </w:rPr>
      </w:pPr>
    </w:p>
    <w:p w:rsidR="00226BA3" w:rsidRPr="007B6B69" w:rsidRDefault="00226BA3" w:rsidP="00226BA3">
      <w:pPr>
        <w:pStyle w:val="Heading2"/>
        <w:spacing w:before="360" w:after="240"/>
        <w:rPr>
          <w:lang w:val="fr-BE"/>
        </w:rPr>
      </w:pPr>
      <w:bookmarkStart w:id="22" w:name="_Toc488069940"/>
      <w:r w:rsidRPr="007B6B69">
        <w:rPr>
          <w:lang w:val="fr-BE"/>
        </w:rPr>
        <w:t xml:space="preserve">Prix moyen des </w:t>
      </w:r>
      <w:r w:rsidR="000B6A38">
        <w:rPr>
          <w:lang w:val="fr-BE"/>
        </w:rPr>
        <w:t>appartements</w:t>
      </w:r>
      <w:r w:rsidRPr="007B6B69">
        <w:rPr>
          <w:lang w:val="fr-BE"/>
        </w:rPr>
        <w:t xml:space="preserve"> – </w:t>
      </w:r>
      <w:r w:rsidR="000B6A38">
        <w:rPr>
          <w:lang w:val="fr-BE"/>
        </w:rPr>
        <w:t>Analyse provinciale</w:t>
      </w:r>
      <w:bookmarkEnd w:id="22"/>
    </w:p>
    <w:p w:rsidR="00226BA3" w:rsidRPr="00FD5B73" w:rsidRDefault="00C87321" w:rsidP="00C87321">
      <w:pPr>
        <w:jc w:val="both"/>
        <w:rPr>
          <w:caps/>
          <w:color w:val="FFFFFF" w:themeColor="background1"/>
          <w:spacing w:val="15"/>
          <w:lang w:val="fr-BE"/>
        </w:rPr>
      </w:pPr>
      <w:r>
        <w:rPr>
          <w:caps/>
          <w:noProof/>
          <w:color w:val="FFFFFF" w:themeColor="background1"/>
          <w:spacing w:val="15"/>
        </w:rPr>
        <w:drawing>
          <wp:anchor distT="0" distB="0" distL="114300" distR="114300" simplePos="0" relativeHeight="251723776" behindDoc="0" locked="0" layoutInCell="1" allowOverlap="1" wp14:anchorId="2C3B93CE" wp14:editId="04A20215">
            <wp:simplePos x="0" y="0"/>
            <wp:positionH relativeFrom="margin">
              <wp:posOffset>-635</wp:posOffset>
            </wp:positionH>
            <wp:positionV relativeFrom="page">
              <wp:posOffset>2126243</wp:posOffset>
            </wp:positionV>
            <wp:extent cx="5944102" cy="4200617"/>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ix moyens app VL.png"/>
                    <pic:cNvPicPr/>
                  </pic:nvPicPr>
                  <pic:blipFill>
                    <a:blip r:embed="rId33">
                      <a:extLst>
                        <a:ext uri="{28A0092B-C50C-407E-A947-70E740481C1C}">
                          <a14:useLocalDpi xmlns:a14="http://schemas.microsoft.com/office/drawing/2010/main" val="0"/>
                        </a:ext>
                      </a:extLst>
                    </a:blip>
                    <a:stretch>
                      <a:fillRect/>
                    </a:stretch>
                  </pic:blipFill>
                  <pic:spPr>
                    <a:xfrm>
                      <a:off x="0" y="0"/>
                      <a:ext cx="5944102" cy="4200617"/>
                    </a:xfrm>
                    <a:prstGeom prst="rect">
                      <a:avLst/>
                    </a:prstGeom>
                  </pic:spPr>
                </pic:pic>
              </a:graphicData>
            </a:graphic>
            <wp14:sizeRelH relativeFrom="margin">
              <wp14:pctWidth>0</wp14:pctWidth>
            </wp14:sizeRelH>
            <wp14:sizeRelV relativeFrom="margin">
              <wp14:pctHeight>0</wp14:pctHeight>
            </wp14:sizeRelV>
          </wp:anchor>
        </w:drawing>
      </w:r>
      <w:r w:rsidR="00226BA3">
        <w:rPr>
          <w:lang w:val="fr-BE"/>
        </w:rPr>
        <w:t xml:space="preserve">En </w:t>
      </w:r>
      <w:r w:rsidR="00226BA3" w:rsidRPr="00B0307F">
        <w:rPr>
          <w:b/>
          <w:lang w:val="fr-BE"/>
        </w:rPr>
        <w:t>Flandre</w:t>
      </w:r>
      <w:r w:rsidR="00226BA3">
        <w:rPr>
          <w:lang w:val="fr-BE"/>
        </w:rPr>
        <w:t>, les prix moyens des appartements sont en augmentation par rapport au 1</w:t>
      </w:r>
      <w:r w:rsidR="00226BA3">
        <w:rPr>
          <w:vertAlign w:val="superscript"/>
          <w:lang w:val="fr-BE"/>
        </w:rPr>
        <w:t>er</w:t>
      </w:r>
      <w:r w:rsidR="00226BA3">
        <w:rPr>
          <w:lang w:val="fr-BE"/>
        </w:rPr>
        <w:t xml:space="preserve"> trimestre de 2017 (+2,4%). Les augmentations les plus significatives sont </w:t>
      </w:r>
      <w:r w:rsidR="00782765">
        <w:rPr>
          <w:lang w:val="fr-BE"/>
        </w:rPr>
        <w:t>visibles</w:t>
      </w:r>
      <w:r w:rsidR="00226BA3">
        <w:rPr>
          <w:lang w:val="fr-BE"/>
        </w:rPr>
        <w:t xml:space="preserve"> en Brabant flamand (+6,3%), dans la province d’Anvers (+3,3%) et en Flandre orientale (+2,9%). Ces augmentations compensent la diminution constatée dans la</w:t>
      </w:r>
      <w:r>
        <w:rPr>
          <w:lang w:val="fr-BE"/>
        </w:rPr>
        <w:t xml:space="preserve"> province du Limbourg (-1,6%). </w:t>
      </w: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B2331D" w:rsidRDefault="00B2331D" w:rsidP="00226BA3">
      <w:pPr>
        <w:jc w:val="center"/>
        <w:rPr>
          <w:b/>
          <w:bCs/>
          <w:color w:val="9AA43B"/>
          <w:sz w:val="16"/>
          <w:szCs w:val="16"/>
          <w:lang w:val="fr-BE"/>
        </w:rPr>
      </w:pPr>
    </w:p>
    <w:p w:rsidR="00B2331D" w:rsidRDefault="00B2331D" w:rsidP="00226BA3">
      <w:pPr>
        <w:jc w:val="center"/>
        <w:rPr>
          <w:b/>
          <w:bCs/>
          <w:color w:val="9AA43B"/>
          <w:sz w:val="16"/>
          <w:szCs w:val="16"/>
          <w:lang w:val="fr-BE"/>
        </w:rPr>
      </w:pPr>
    </w:p>
    <w:p w:rsidR="00226BA3" w:rsidRDefault="00226BA3" w:rsidP="00226BA3">
      <w:pPr>
        <w:jc w:val="center"/>
        <w:rPr>
          <w:caps/>
          <w:color w:val="FFFFFF" w:themeColor="background1"/>
          <w:spacing w:val="15"/>
          <w:lang w:val="fr-BE"/>
        </w:rPr>
      </w:pPr>
      <w:r w:rsidRPr="003E799A">
        <w:rPr>
          <w:b/>
          <w:bCs/>
          <w:color w:val="9AA43B"/>
          <w:sz w:val="16"/>
          <w:szCs w:val="16"/>
          <w:lang w:val="fr-BE"/>
        </w:rPr>
        <w:t xml:space="preserve">Graphique </w:t>
      </w:r>
      <w:r w:rsidR="000B6A38">
        <w:rPr>
          <w:b/>
          <w:bCs/>
          <w:color w:val="9AA43B"/>
          <w:sz w:val="16"/>
          <w:szCs w:val="16"/>
          <w:lang w:val="fr-BE"/>
        </w:rPr>
        <w:t>24</w:t>
      </w:r>
      <w:r w:rsidR="00E20B2B">
        <w:rPr>
          <w:b/>
          <w:bCs/>
          <w:color w:val="9AA43B"/>
          <w:sz w:val="16"/>
          <w:szCs w:val="16"/>
          <w:lang w:val="fr-BE"/>
        </w:rPr>
        <w:t xml:space="preserve"> : P</w:t>
      </w:r>
      <w:r w:rsidRPr="003E799A">
        <w:rPr>
          <w:b/>
          <w:bCs/>
          <w:color w:val="9AA43B"/>
          <w:sz w:val="16"/>
          <w:szCs w:val="16"/>
          <w:lang w:val="fr-BE"/>
        </w:rPr>
        <w:t xml:space="preserve">rix moyens des appartements / </w:t>
      </w:r>
      <w:r w:rsidR="00E20B2B">
        <w:rPr>
          <w:b/>
          <w:bCs/>
          <w:color w:val="9AA43B"/>
          <w:sz w:val="16"/>
          <w:szCs w:val="16"/>
          <w:lang w:val="fr-BE"/>
        </w:rPr>
        <w:t>E</w:t>
      </w:r>
      <w:r w:rsidRPr="003E799A">
        <w:rPr>
          <w:b/>
          <w:bCs/>
          <w:color w:val="9AA43B"/>
          <w:sz w:val="16"/>
          <w:szCs w:val="16"/>
          <w:lang w:val="fr-BE"/>
        </w:rPr>
        <w:t>volution trimestrielle dans les provinces flamandes</w:t>
      </w:r>
    </w:p>
    <w:p w:rsidR="00226BA3" w:rsidRDefault="00226BA3" w:rsidP="00226BA3">
      <w:pPr>
        <w:jc w:val="both"/>
        <w:rPr>
          <w:lang w:val="fr-BE"/>
        </w:rPr>
      </w:pPr>
      <w:r>
        <w:rPr>
          <w:lang w:val="fr-BE"/>
        </w:rPr>
        <w:t>En province de Flandre occidentale, le prix moyen des appartements est stable par rapport au 1</w:t>
      </w:r>
      <w:r w:rsidRPr="009C6809">
        <w:rPr>
          <w:vertAlign w:val="superscript"/>
          <w:lang w:val="fr-BE"/>
        </w:rPr>
        <w:t>er</w:t>
      </w:r>
      <w:r>
        <w:rPr>
          <w:lang w:val="fr-BE"/>
        </w:rPr>
        <w:t xml:space="preserve"> trimestre de 2017 et reste le prix moyen le plus élevé de Flandre à 258.433 EUR (influence de la côte belge). Viennent ensuite les provinces du Brabant Flamand et de Flandre </w:t>
      </w:r>
      <w:r w:rsidR="00B2331D">
        <w:rPr>
          <w:lang w:val="fr-BE"/>
        </w:rPr>
        <w:t>o</w:t>
      </w:r>
      <w:r>
        <w:rPr>
          <w:lang w:val="fr-BE"/>
        </w:rPr>
        <w:t>rientale aux alentours de 230.000 EUR. Les provinces avec les prix moyens le plus faibles sont Anvers et le Limbourg, aux alentours de 200.000 EUR.</w:t>
      </w: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ind w:left="5670" w:right="4"/>
        <w:jc w:val="both"/>
        <w:rPr>
          <w:lang w:val="fr-BE"/>
        </w:rPr>
      </w:pPr>
    </w:p>
    <w:p w:rsidR="00226BA3" w:rsidRDefault="00226BA3" w:rsidP="00226BA3">
      <w:pPr>
        <w:ind w:left="5670" w:right="4"/>
        <w:jc w:val="both"/>
        <w:rPr>
          <w:lang w:val="fr-BE"/>
        </w:rPr>
      </w:pPr>
    </w:p>
    <w:p w:rsidR="00226BA3" w:rsidRPr="002B64FF" w:rsidRDefault="00226BA3" w:rsidP="00226BA3">
      <w:pPr>
        <w:ind w:left="5670" w:right="4"/>
        <w:jc w:val="both"/>
        <w:rPr>
          <w:lang w:val="fr-BE"/>
        </w:rPr>
      </w:pPr>
      <w:r>
        <w:rPr>
          <w:caps/>
          <w:noProof/>
          <w:color w:val="FFFFFF" w:themeColor="background1"/>
          <w:spacing w:val="15"/>
        </w:rPr>
        <w:drawing>
          <wp:anchor distT="0" distB="0" distL="114300" distR="114300" simplePos="0" relativeHeight="251724800" behindDoc="0" locked="0" layoutInCell="1" allowOverlap="1" wp14:anchorId="5636949A" wp14:editId="06EFC1E6">
            <wp:simplePos x="0" y="0"/>
            <wp:positionH relativeFrom="column">
              <wp:posOffset>0</wp:posOffset>
            </wp:positionH>
            <wp:positionV relativeFrom="page">
              <wp:posOffset>1074873</wp:posOffset>
            </wp:positionV>
            <wp:extent cx="3261360" cy="350583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ix moyens app VL  T(Y-1).png"/>
                    <pic:cNvPicPr/>
                  </pic:nvPicPr>
                  <pic:blipFill>
                    <a:blip r:embed="rId34">
                      <a:extLst>
                        <a:ext uri="{28A0092B-C50C-407E-A947-70E740481C1C}">
                          <a14:useLocalDpi xmlns:a14="http://schemas.microsoft.com/office/drawing/2010/main" val="0"/>
                        </a:ext>
                      </a:extLst>
                    </a:blip>
                    <a:stretch>
                      <a:fillRect/>
                    </a:stretch>
                  </pic:blipFill>
                  <pic:spPr>
                    <a:xfrm>
                      <a:off x="0" y="0"/>
                      <a:ext cx="3261360" cy="3505835"/>
                    </a:xfrm>
                    <a:prstGeom prst="rect">
                      <a:avLst/>
                    </a:prstGeom>
                  </pic:spPr>
                </pic:pic>
              </a:graphicData>
            </a:graphic>
          </wp:anchor>
        </w:drawing>
      </w:r>
      <w:r w:rsidRPr="002B64FF">
        <w:rPr>
          <w:lang w:val="fr-BE"/>
        </w:rPr>
        <w:t>Sur un an, le prix moyen des appartements augmente en Flandre de +</w:t>
      </w:r>
      <w:r>
        <w:rPr>
          <w:lang w:val="fr-BE"/>
        </w:rPr>
        <w:t>2</w:t>
      </w:r>
      <w:r w:rsidRPr="002B64FF">
        <w:rPr>
          <w:lang w:val="fr-BE"/>
        </w:rPr>
        <w:t>,</w:t>
      </w:r>
      <w:r>
        <w:rPr>
          <w:lang w:val="fr-BE"/>
        </w:rPr>
        <w:t>9</w:t>
      </w:r>
      <w:r w:rsidRPr="002B64FF">
        <w:rPr>
          <w:lang w:val="fr-BE"/>
        </w:rPr>
        <w:t xml:space="preserve">%. </w:t>
      </w:r>
    </w:p>
    <w:p w:rsidR="00226BA3" w:rsidRDefault="00226BA3" w:rsidP="00226BA3">
      <w:pPr>
        <w:ind w:left="5670" w:right="4"/>
        <w:jc w:val="both"/>
        <w:rPr>
          <w:lang w:val="fr-BE"/>
        </w:rPr>
      </w:pPr>
      <w:r w:rsidRPr="002B64FF">
        <w:rPr>
          <w:lang w:val="fr-BE"/>
        </w:rPr>
        <w:t xml:space="preserve">Cette augmentation </w:t>
      </w:r>
      <w:r>
        <w:rPr>
          <w:lang w:val="fr-BE"/>
        </w:rPr>
        <w:t xml:space="preserve">est concentrée sur les 3 provinces suivantes : Flandre occidentale, Brabant flamand et Flandre orientale. </w:t>
      </w:r>
    </w:p>
    <w:p w:rsidR="00226BA3" w:rsidRDefault="00226BA3" w:rsidP="00226BA3">
      <w:pPr>
        <w:ind w:left="5670" w:right="4"/>
        <w:jc w:val="both"/>
        <w:rPr>
          <w:lang w:val="fr-BE"/>
        </w:rPr>
      </w:pPr>
      <w:r>
        <w:rPr>
          <w:lang w:val="fr-BE"/>
        </w:rPr>
        <w:t>L’</w:t>
      </w:r>
      <w:r w:rsidRPr="002B64FF">
        <w:rPr>
          <w:lang w:val="fr-BE"/>
        </w:rPr>
        <w:t xml:space="preserve">augmentation la plus importante est </w:t>
      </w:r>
      <w:r w:rsidR="00782765">
        <w:rPr>
          <w:lang w:val="fr-BE"/>
        </w:rPr>
        <w:t xml:space="preserve">enregistrée </w:t>
      </w:r>
      <w:r w:rsidRPr="002B64FF">
        <w:rPr>
          <w:lang w:val="fr-BE"/>
        </w:rPr>
        <w:t xml:space="preserve">dans la province de Flandre </w:t>
      </w:r>
      <w:r>
        <w:rPr>
          <w:lang w:val="fr-BE"/>
        </w:rPr>
        <w:t>occidentale</w:t>
      </w:r>
      <w:r w:rsidRPr="002B64FF">
        <w:rPr>
          <w:lang w:val="fr-BE"/>
        </w:rPr>
        <w:t xml:space="preserve"> (+7%). </w:t>
      </w:r>
    </w:p>
    <w:p w:rsidR="00226BA3" w:rsidRPr="002B64FF" w:rsidRDefault="00226BA3" w:rsidP="00226BA3">
      <w:pPr>
        <w:ind w:left="5670" w:right="4"/>
        <w:jc w:val="both"/>
        <w:rPr>
          <w:lang w:val="fr-BE"/>
        </w:rPr>
      </w:pPr>
      <w:r>
        <w:rPr>
          <w:lang w:val="fr-BE"/>
        </w:rPr>
        <w:t xml:space="preserve">Le prix moyen des appartements est stable pour la province d’Anvers tandis qu’il diminue de </w:t>
      </w:r>
      <w:r w:rsidR="00E20B2B">
        <w:rPr>
          <w:lang w:val="fr-BE"/>
        </w:rPr>
        <w:t>-</w:t>
      </w:r>
      <w:r>
        <w:rPr>
          <w:lang w:val="fr-BE"/>
        </w:rPr>
        <w:t>4% en Limbourg.</w:t>
      </w:r>
    </w:p>
    <w:p w:rsidR="00226BA3" w:rsidRPr="002B64FF" w:rsidRDefault="00226BA3" w:rsidP="00226BA3">
      <w:pPr>
        <w:ind w:left="2977" w:firstLine="5529"/>
        <w:rPr>
          <w:caps/>
          <w:spacing w:val="15"/>
          <w:lang w:val="fr-BE"/>
        </w:rPr>
      </w:pPr>
      <w:r>
        <w:rPr>
          <w:noProof/>
        </w:rPr>
        <mc:AlternateContent>
          <mc:Choice Requires="wps">
            <w:drawing>
              <wp:anchor distT="0" distB="0" distL="114300" distR="114300" simplePos="0" relativeHeight="251719680" behindDoc="0" locked="0" layoutInCell="1" allowOverlap="1" wp14:anchorId="36EE41E3" wp14:editId="6D62772E">
                <wp:simplePos x="0" y="0"/>
                <wp:positionH relativeFrom="margin">
                  <wp:posOffset>3461113</wp:posOffset>
                </wp:positionH>
                <wp:positionV relativeFrom="paragraph">
                  <wp:posOffset>216717</wp:posOffset>
                </wp:positionV>
                <wp:extent cx="2771775" cy="370840"/>
                <wp:effectExtent l="0" t="0" r="952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370840"/>
                        </a:xfrm>
                        <a:prstGeom prst="rect">
                          <a:avLst/>
                        </a:prstGeom>
                        <a:solidFill>
                          <a:prstClr val="white"/>
                        </a:solidFill>
                        <a:ln>
                          <a:noFill/>
                        </a:ln>
                        <a:effectLst/>
                      </wps:spPr>
                      <wps:txbx>
                        <w:txbxContent>
                          <w:p w:rsidR="00DB557E" w:rsidRPr="00CF689D" w:rsidRDefault="00DB557E" w:rsidP="00226BA3">
                            <w:pPr>
                              <w:pStyle w:val="Caption"/>
                              <w:jc w:val="center"/>
                              <w:rPr>
                                <w:noProof/>
                                <w:sz w:val="20"/>
                                <w:szCs w:val="20"/>
                                <w:lang w:val="fr-BE"/>
                              </w:rPr>
                            </w:pPr>
                            <w:r w:rsidRPr="00CF689D">
                              <w:rPr>
                                <w:lang w:val="fr-BE"/>
                              </w:rPr>
                              <w:t xml:space="preserve">Graphique </w:t>
                            </w:r>
                            <w:r>
                              <w:rPr>
                                <w:lang w:val="fr-BE"/>
                              </w:rPr>
                              <w:t>25</w:t>
                            </w:r>
                            <w:r w:rsidRPr="00D4114C">
                              <w:rPr>
                                <w:lang w:val="fr-BE"/>
                              </w:rPr>
                              <w:t xml:space="preserve"> </w:t>
                            </w:r>
                            <w:r w:rsidRPr="00CF689D">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appartements </w:t>
                            </w:r>
                            <w:r w:rsidRPr="009F2051">
                              <w:rPr>
                                <w:lang w:val="fr-BE"/>
                              </w:rPr>
                              <w:t xml:space="preserve">/ </w:t>
                            </w:r>
                            <w:r>
                              <w:rPr>
                                <w:lang w:val="fr-BE"/>
                              </w:rPr>
                              <w:t>E</w:t>
                            </w:r>
                            <w:r w:rsidRPr="009F2051">
                              <w:rPr>
                                <w:lang w:val="fr-BE"/>
                              </w:rPr>
                              <w:t xml:space="preserve">volution annuelle </w:t>
                            </w:r>
                            <w:r>
                              <w:rPr>
                                <w:lang w:val="fr-BE"/>
                              </w:rPr>
                              <w:t>dans les provinces flamandes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E41E3" id="Text Box 59" o:spid="_x0000_s1048" type="#_x0000_t202" style="position:absolute;left:0;text-align:left;margin-left:272.55pt;margin-top:17.05pt;width:218.25pt;height:29.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" stroked="f">
                <v:path arrowok="t"/>
                <v:textbox inset="0,0,0,0">
                  <w:txbxContent>
                    <w:p w:rsidR="00DB557E" w:rsidRPr="00CF689D" w:rsidRDefault="00DB557E" w:rsidP="00226BA3">
                      <w:pPr>
                        <w:pStyle w:val="Caption"/>
                        <w:jc w:val="center"/>
                        <w:rPr>
                          <w:noProof/>
                          <w:sz w:val="20"/>
                          <w:szCs w:val="20"/>
                          <w:lang w:val="fr-BE"/>
                        </w:rPr>
                      </w:pPr>
                      <w:r w:rsidRPr="00CF689D">
                        <w:rPr>
                          <w:lang w:val="fr-BE"/>
                        </w:rPr>
                        <w:t xml:space="preserve">Graphique </w:t>
                      </w:r>
                      <w:r>
                        <w:rPr>
                          <w:lang w:val="fr-BE"/>
                        </w:rPr>
                        <w:t>25</w:t>
                      </w:r>
                      <w:r w:rsidRPr="00D4114C">
                        <w:rPr>
                          <w:lang w:val="fr-BE"/>
                        </w:rPr>
                        <w:t xml:space="preserve"> </w:t>
                      </w:r>
                      <w:r w:rsidRPr="00CF689D">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appartements </w:t>
                      </w:r>
                      <w:r w:rsidRPr="009F2051">
                        <w:rPr>
                          <w:lang w:val="fr-BE"/>
                        </w:rPr>
                        <w:t xml:space="preserve">/ </w:t>
                      </w:r>
                      <w:r>
                        <w:rPr>
                          <w:lang w:val="fr-BE"/>
                        </w:rPr>
                        <w:t>E</w:t>
                      </w:r>
                      <w:r w:rsidRPr="009F2051">
                        <w:rPr>
                          <w:lang w:val="fr-BE"/>
                        </w:rPr>
                        <w:t xml:space="preserve">volution annuelle </w:t>
                      </w:r>
                      <w:r>
                        <w:rPr>
                          <w:lang w:val="fr-BE"/>
                        </w:rPr>
                        <w:t>dans les provinces flamandes</w:t>
                      </w:r>
                    </w:p>
                  </w:txbxContent>
                </v:textbox>
                <w10:wrap anchorx="margin"/>
              </v:shape>
            </w:pict>
          </mc:Fallback>
        </mc:AlternateContent>
      </w:r>
    </w:p>
    <w:p w:rsidR="00226BA3" w:rsidRPr="002B64FF" w:rsidRDefault="00226BA3" w:rsidP="00226BA3">
      <w:pPr>
        <w:ind w:left="2977"/>
        <w:rPr>
          <w:caps/>
          <w:spacing w:val="15"/>
          <w:lang w:val="fr-BE"/>
        </w:rPr>
      </w:pPr>
    </w:p>
    <w:p w:rsidR="00226BA3" w:rsidRPr="002B64FF" w:rsidRDefault="00226BA3" w:rsidP="00226BA3">
      <w:pPr>
        <w:ind w:left="2977"/>
        <w:rPr>
          <w:caps/>
          <w:spacing w:val="15"/>
          <w:lang w:val="fr-BE"/>
        </w:rPr>
      </w:pPr>
      <w:r>
        <w:rPr>
          <w:caps/>
          <w:noProof/>
          <w:color w:val="FFFFFF" w:themeColor="background1"/>
          <w:spacing w:val="15"/>
        </w:rPr>
        <w:drawing>
          <wp:anchor distT="0" distB="0" distL="114300" distR="114300" simplePos="0" relativeHeight="251739136" behindDoc="0" locked="0" layoutInCell="1" allowOverlap="1" wp14:anchorId="7583181E" wp14:editId="41413334">
            <wp:simplePos x="0" y="0"/>
            <wp:positionH relativeFrom="column">
              <wp:posOffset>1361</wp:posOffset>
            </wp:positionH>
            <wp:positionV relativeFrom="page">
              <wp:posOffset>4863555</wp:posOffset>
            </wp:positionV>
            <wp:extent cx="5943600" cy="34023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 YTD Vlaanderen.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402330"/>
                    </a:xfrm>
                    <a:prstGeom prst="rect">
                      <a:avLst/>
                    </a:prstGeom>
                  </pic:spPr>
                </pic:pic>
              </a:graphicData>
            </a:graphic>
          </wp:anchor>
        </w:drawing>
      </w:r>
    </w:p>
    <w:p w:rsidR="00226BA3" w:rsidRPr="002B64FF" w:rsidRDefault="00226BA3" w:rsidP="00226BA3">
      <w:pPr>
        <w:ind w:left="2977"/>
        <w:rPr>
          <w:caps/>
          <w:spacing w:val="15"/>
          <w:lang w:val="fr-BE"/>
        </w:rPr>
      </w:pPr>
    </w:p>
    <w:p w:rsidR="00226BA3" w:rsidRPr="002B64FF" w:rsidRDefault="00226BA3" w:rsidP="00226BA3">
      <w:pPr>
        <w:rPr>
          <w:caps/>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r>
        <w:rPr>
          <w:noProof/>
        </w:rPr>
        <mc:AlternateContent>
          <mc:Choice Requires="wps">
            <w:drawing>
              <wp:anchor distT="0" distB="0" distL="114300" distR="114300" simplePos="0" relativeHeight="251729920" behindDoc="0" locked="0" layoutInCell="1" allowOverlap="1" wp14:anchorId="7D5638EA" wp14:editId="6FD25FD7">
                <wp:simplePos x="0" y="0"/>
                <wp:positionH relativeFrom="margin">
                  <wp:posOffset>1497874</wp:posOffset>
                </wp:positionH>
                <wp:positionV relativeFrom="page">
                  <wp:posOffset>8241574</wp:posOffset>
                </wp:positionV>
                <wp:extent cx="3383915" cy="348615"/>
                <wp:effectExtent l="0" t="0" r="6985" b="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915" cy="348615"/>
                        </a:xfrm>
                        <a:prstGeom prst="rect">
                          <a:avLst/>
                        </a:prstGeom>
                        <a:solidFill>
                          <a:prstClr val="white"/>
                        </a:solidFill>
                        <a:ln>
                          <a:noFill/>
                        </a:ln>
                        <a:effectLst/>
                      </wps:spPr>
                      <wps:txbx>
                        <w:txbxContent>
                          <w:p w:rsidR="00DB557E" w:rsidRPr="009735F2" w:rsidRDefault="00DB557E" w:rsidP="00226BA3">
                            <w:pPr>
                              <w:pStyle w:val="Caption"/>
                              <w:spacing w:after="0"/>
                              <w:jc w:val="center"/>
                              <w:rPr>
                                <w:lang w:val="fr-BE"/>
                              </w:rPr>
                            </w:pPr>
                            <w:r w:rsidRPr="00435F58">
                              <w:rPr>
                                <w:lang w:val="fr-BE"/>
                              </w:rPr>
                              <w:t xml:space="preserve">Graphique </w:t>
                            </w:r>
                            <w:r>
                              <w:rPr>
                                <w:lang w:val="fr-BE"/>
                              </w:rPr>
                              <w:t>26</w:t>
                            </w:r>
                            <w:r w:rsidRPr="00435F58">
                              <w:rPr>
                                <w:lang w:val="fr-BE"/>
                              </w:rPr>
                              <w:t xml:space="preserve"> : </w:t>
                            </w:r>
                            <w:r>
                              <w:rPr>
                                <w:lang w:val="fr-BE"/>
                              </w:rPr>
                              <w:t xml:space="preserve">Evolution des </w:t>
                            </w:r>
                            <w:r w:rsidRPr="00435F58">
                              <w:rPr>
                                <w:lang w:val="fr-BE"/>
                              </w:rPr>
                              <w:t>prix moyen</w:t>
                            </w:r>
                            <w:r>
                              <w:rPr>
                                <w:lang w:val="fr-BE"/>
                              </w:rPr>
                              <w:t>s des</w:t>
                            </w:r>
                            <w:r w:rsidRPr="00435F58">
                              <w:rPr>
                                <w:lang w:val="fr-BE"/>
                              </w:rPr>
                              <w:t xml:space="preserve"> </w:t>
                            </w:r>
                            <w:r>
                              <w:rPr>
                                <w:lang w:val="fr-BE"/>
                              </w:rPr>
                              <w:t>appartements</w:t>
                            </w:r>
                            <w:r w:rsidRPr="00435F58">
                              <w:rPr>
                                <w:lang w:val="fr-BE"/>
                              </w:rPr>
                              <w:t xml:space="preserve"> </w:t>
                            </w:r>
                            <w:r>
                              <w:rPr>
                                <w:lang w:val="fr-BE"/>
                              </w:rPr>
                              <w:t>par province flamande – Vision cumulée par année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D5638EA" id="Text Box 458" o:spid="_x0000_s1049" type="#_x0000_t202" style="position:absolute;margin-left:117.95pt;margin-top:648.95pt;width:266.45pt;height:27.4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" stroked="f">
                <v:path arrowok="t"/>
                <v:textbox style="mso-fit-shape-to-text:t" inset="0,0,0,0">
                  <w:txbxContent>
                    <w:p w:rsidR="00DB557E" w:rsidRPr="009735F2" w:rsidRDefault="00DB557E" w:rsidP="00226BA3">
                      <w:pPr>
                        <w:pStyle w:val="Caption"/>
                        <w:spacing w:after="0"/>
                        <w:jc w:val="center"/>
                        <w:rPr>
                          <w:lang w:val="fr-BE"/>
                        </w:rPr>
                      </w:pPr>
                      <w:r w:rsidRPr="00435F58">
                        <w:rPr>
                          <w:lang w:val="fr-BE"/>
                        </w:rPr>
                        <w:t xml:space="preserve">Graphique </w:t>
                      </w:r>
                      <w:r>
                        <w:rPr>
                          <w:lang w:val="fr-BE"/>
                        </w:rPr>
                        <w:t>26</w:t>
                      </w:r>
                      <w:r w:rsidRPr="00435F58">
                        <w:rPr>
                          <w:lang w:val="fr-BE"/>
                        </w:rPr>
                        <w:t xml:space="preserve"> : </w:t>
                      </w:r>
                      <w:r>
                        <w:rPr>
                          <w:lang w:val="fr-BE"/>
                        </w:rPr>
                        <w:t xml:space="preserve">Evolution des </w:t>
                      </w:r>
                      <w:r w:rsidRPr="00435F58">
                        <w:rPr>
                          <w:lang w:val="fr-BE"/>
                        </w:rPr>
                        <w:t>prix moyen</w:t>
                      </w:r>
                      <w:r>
                        <w:rPr>
                          <w:lang w:val="fr-BE"/>
                        </w:rPr>
                        <w:t>s des</w:t>
                      </w:r>
                      <w:r w:rsidRPr="00435F58">
                        <w:rPr>
                          <w:lang w:val="fr-BE"/>
                        </w:rPr>
                        <w:t xml:space="preserve"> </w:t>
                      </w:r>
                      <w:r>
                        <w:rPr>
                          <w:lang w:val="fr-BE"/>
                        </w:rPr>
                        <w:t>appartements</w:t>
                      </w:r>
                      <w:r w:rsidRPr="00435F58">
                        <w:rPr>
                          <w:lang w:val="fr-BE"/>
                        </w:rPr>
                        <w:t xml:space="preserve"> </w:t>
                      </w:r>
                      <w:r>
                        <w:rPr>
                          <w:lang w:val="fr-BE"/>
                        </w:rPr>
                        <w:t>par province flamande – Vision cumulée par année</w:t>
                      </w:r>
                    </w:p>
                  </w:txbxContent>
                </v:textbox>
                <w10:wrap anchorx="margin" anchory="page"/>
              </v:shape>
            </w:pict>
          </mc:Fallback>
        </mc:AlternateContent>
      </w:r>
    </w:p>
    <w:p w:rsidR="00226BA3" w:rsidRDefault="00226BA3" w:rsidP="00226BA3">
      <w:pPr>
        <w:rPr>
          <w:caps/>
          <w:color w:val="FFFFFF" w:themeColor="background1"/>
          <w:spacing w:val="15"/>
          <w:lang w:val="fr-BE"/>
        </w:rPr>
      </w:pPr>
    </w:p>
    <w:p w:rsidR="00226BA3" w:rsidRDefault="00226BA3" w:rsidP="000B6A38">
      <w:pPr>
        <w:spacing w:before="240"/>
        <w:jc w:val="both"/>
        <w:rPr>
          <w:lang w:val="fr-BE"/>
        </w:rPr>
      </w:pPr>
      <w:r w:rsidRPr="00921DF0">
        <w:rPr>
          <w:lang w:val="fr-BE"/>
        </w:rPr>
        <w:t>Les prix moyens des</w:t>
      </w:r>
      <w:r>
        <w:rPr>
          <w:lang w:val="fr-BE"/>
        </w:rPr>
        <w:t xml:space="preserve"> appartements dans les différentes provinces flamandes sont en augmentation lorsque nous comparons la moyenne sur l’année 2016 avec celle calculée sur les 6 premiers mois de 2017.</w:t>
      </w:r>
    </w:p>
    <w:p w:rsidR="00226BA3" w:rsidRPr="00921DF0" w:rsidRDefault="00226BA3" w:rsidP="000B6A38">
      <w:pPr>
        <w:jc w:val="both"/>
        <w:rPr>
          <w:lang w:val="fr-BE"/>
        </w:rPr>
      </w:pPr>
      <w:r>
        <w:rPr>
          <w:lang w:val="fr-BE"/>
        </w:rPr>
        <w:lastRenderedPageBreak/>
        <w:t>Nous pouvons épingler, comme augmentations les plus importantes, les provinces de Flandre orientale (+3,2%), le Brabant flamand (+2,2%) et la province de Flandre occidentale (+2,9%). La province d’Anvers et le Limbourg sont stables.</w:t>
      </w:r>
    </w:p>
    <w:p w:rsidR="00226BA3" w:rsidRDefault="00226BA3" w:rsidP="000B6A38">
      <w:pPr>
        <w:spacing w:before="240" w:after="0"/>
        <w:jc w:val="both"/>
        <w:rPr>
          <w:lang w:val="fr-BE"/>
        </w:rPr>
      </w:pPr>
      <w:r>
        <w:rPr>
          <w:lang w:val="fr-BE"/>
        </w:rPr>
        <w:t>Sur un horizon de 5 ans, remarqu</w:t>
      </w:r>
      <w:r w:rsidR="00782765">
        <w:rPr>
          <w:lang w:val="fr-BE"/>
        </w:rPr>
        <w:t>ons</w:t>
      </w:r>
      <w:r>
        <w:rPr>
          <w:lang w:val="fr-BE"/>
        </w:rPr>
        <w:t xml:space="preserve"> que les prix moyens des appartements sont au plus haut dans les provinces du Brabant flamand et de Flandre occidentale. </w:t>
      </w:r>
    </w:p>
    <w:p w:rsidR="00B2331D" w:rsidRDefault="00B2331D" w:rsidP="000B6A38">
      <w:pPr>
        <w:spacing w:before="240"/>
        <w:jc w:val="both"/>
        <w:rPr>
          <w:lang w:val="fr-BE"/>
        </w:rPr>
      </w:pPr>
    </w:p>
    <w:p w:rsidR="00226BA3" w:rsidRDefault="00226BA3" w:rsidP="00B2331D">
      <w:pPr>
        <w:spacing w:before="240"/>
        <w:jc w:val="both"/>
        <w:rPr>
          <w:lang w:val="fr-BE"/>
        </w:rPr>
      </w:pPr>
      <w:r>
        <w:rPr>
          <w:lang w:val="fr-BE"/>
        </w:rPr>
        <w:t xml:space="preserve">En </w:t>
      </w:r>
      <w:r w:rsidRPr="00B0307F">
        <w:rPr>
          <w:b/>
          <w:lang w:val="fr-BE"/>
        </w:rPr>
        <w:t>Wallonie</w:t>
      </w:r>
      <w:r>
        <w:rPr>
          <w:lang w:val="fr-BE"/>
        </w:rPr>
        <w:t>, le prix moyen global des appartements reste stable par rapport au 1</w:t>
      </w:r>
      <w:r>
        <w:rPr>
          <w:vertAlign w:val="superscript"/>
          <w:lang w:val="fr-BE"/>
        </w:rPr>
        <w:t xml:space="preserve">er </w:t>
      </w:r>
      <w:r>
        <w:rPr>
          <w:lang w:val="fr-BE"/>
        </w:rPr>
        <w:t>trimestre de 2017</w:t>
      </w:r>
      <w:r w:rsidR="00B2331D">
        <w:rPr>
          <w:lang w:val="fr-BE"/>
        </w:rPr>
        <w:t>,</w:t>
      </w:r>
      <w:r>
        <w:rPr>
          <w:lang w:val="fr-BE"/>
        </w:rPr>
        <w:t xml:space="preserve"> à 171.788 EUR. </w:t>
      </w:r>
    </w:p>
    <w:p w:rsidR="00226BA3" w:rsidRDefault="00226BA3" w:rsidP="00B2331D">
      <w:pPr>
        <w:spacing w:before="240"/>
        <w:jc w:val="both"/>
        <w:rPr>
          <w:lang w:val="fr-BE"/>
        </w:rPr>
      </w:pPr>
      <w:r>
        <w:rPr>
          <w:lang w:val="fr-BE"/>
        </w:rPr>
        <w:t>Lorsque nous analysons au niveau provincial, nous</w:t>
      </w:r>
      <w:r w:rsidR="00782765">
        <w:rPr>
          <w:lang w:val="fr-BE"/>
        </w:rPr>
        <w:t xml:space="preserve"> relevons</w:t>
      </w:r>
      <w:r>
        <w:rPr>
          <w:lang w:val="fr-BE"/>
        </w:rPr>
        <w:t xml:space="preserve"> premièrement des prix moyens en baisse dans les provinces du Hainaut (-4,6%), de Namur (-2,6%) et de Liège (-2%). </w:t>
      </w:r>
    </w:p>
    <w:p w:rsidR="00226BA3" w:rsidRDefault="00226BA3" w:rsidP="00B2331D">
      <w:pPr>
        <w:spacing w:before="240"/>
        <w:jc w:val="both"/>
        <w:rPr>
          <w:lang w:val="fr-BE"/>
        </w:rPr>
      </w:pPr>
      <w:r>
        <w:rPr>
          <w:lang w:val="fr-BE"/>
        </w:rPr>
        <w:t xml:space="preserve">Le prix moyen des appartements dans les provinces du Luxembourg et du Brabant wallon </w:t>
      </w:r>
      <w:r w:rsidR="00A43659">
        <w:rPr>
          <w:lang w:val="fr-BE"/>
        </w:rPr>
        <w:t>est</w:t>
      </w:r>
      <w:r>
        <w:rPr>
          <w:lang w:val="fr-BE"/>
        </w:rPr>
        <w:t xml:space="preserve"> stable. </w:t>
      </w:r>
    </w:p>
    <w:p w:rsidR="00226BA3" w:rsidRDefault="00226BA3" w:rsidP="00B2331D">
      <w:pPr>
        <w:jc w:val="both"/>
        <w:rPr>
          <w:caps/>
          <w:color w:val="FFFFFF" w:themeColor="background1"/>
          <w:spacing w:val="15"/>
          <w:lang w:val="fr-BE"/>
        </w:rPr>
      </w:pPr>
      <w:r>
        <w:rPr>
          <w:lang w:val="fr-BE"/>
        </w:rPr>
        <w:t xml:space="preserve">Le prix moyen le plus élevé est </w:t>
      </w:r>
      <w:r w:rsidR="00782765">
        <w:rPr>
          <w:lang w:val="fr-BE"/>
        </w:rPr>
        <w:t>observé</w:t>
      </w:r>
      <w:r>
        <w:rPr>
          <w:lang w:val="fr-BE"/>
        </w:rPr>
        <w:t xml:space="preserve"> dans la province du Brabant wallon à 240.277 EUR</w:t>
      </w:r>
      <w:r w:rsidR="00E20B2B">
        <w:rPr>
          <w:lang w:val="fr-BE"/>
        </w:rPr>
        <w:t>,</w:t>
      </w:r>
      <w:r>
        <w:rPr>
          <w:lang w:val="fr-BE"/>
        </w:rPr>
        <w:t xml:space="preserve"> tandis que les provinces du Luxembourg et de Namur oscillent autour de 170.000 EUR. Les provinces présentant les prix moyens pour un appartement les plus bas sont Liège (153.548 EUR) et le Hainaut (129.216 EUR).</w:t>
      </w:r>
    </w:p>
    <w:p w:rsidR="00226BA3" w:rsidRPr="00135E66" w:rsidRDefault="00226BA3" w:rsidP="00B2331D">
      <w:pPr>
        <w:jc w:val="both"/>
        <w:rPr>
          <w:lang w:val="fr-BE"/>
        </w:rPr>
      </w:pPr>
      <w:r w:rsidRPr="00135E66">
        <w:rPr>
          <w:lang w:val="fr-BE"/>
        </w:rPr>
        <w:t>Le Hainaut</w:t>
      </w:r>
      <w:r>
        <w:rPr>
          <w:lang w:val="fr-BE"/>
        </w:rPr>
        <w:t xml:space="preserve"> reste la province présentant les appartements les moins chers du pays dont le prix est descendu à son niveau le plus bas sur 1 an et demi, comme l’atteste le graphique ci-dessous.  </w:t>
      </w:r>
    </w:p>
    <w:p w:rsidR="00226BA3" w:rsidRDefault="00B2331D" w:rsidP="00226BA3">
      <w:pPr>
        <w:rPr>
          <w:caps/>
          <w:color w:val="FFFFFF" w:themeColor="background1"/>
          <w:spacing w:val="15"/>
          <w:lang w:val="fr-BE"/>
        </w:rPr>
      </w:pPr>
      <w:r>
        <w:rPr>
          <w:caps/>
          <w:noProof/>
          <w:color w:val="FFFFFF" w:themeColor="background1"/>
          <w:spacing w:val="15"/>
        </w:rPr>
        <w:drawing>
          <wp:anchor distT="0" distB="0" distL="114300" distR="114300" simplePos="0" relativeHeight="251725824" behindDoc="0" locked="0" layoutInCell="1" allowOverlap="1" wp14:anchorId="1A310799" wp14:editId="65FD3EB7">
            <wp:simplePos x="0" y="0"/>
            <wp:positionH relativeFrom="margin">
              <wp:align>center</wp:align>
            </wp:positionH>
            <wp:positionV relativeFrom="page">
              <wp:posOffset>5395595</wp:posOffset>
            </wp:positionV>
            <wp:extent cx="5175250" cy="3657279"/>
            <wp:effectExtent l="0" t="0" r="6350" b="63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rix moyens app WL.png"/>
                    <pic:cNvPicPr/>
                  </pic:nvPicPr>
                  <pic:blipFill>
                    <a:blip r:embed="rId36">
                      <a:extLst>
                        <a:ext uri="{28A0092B-C50C-407E-A947-70E740481C1C}">
                          <a14:useLocalDpi xmlns:a14="http://schemas.microsoft.com/office/drawing/2010/main" val="0"/>
                        </a:ext>
                      </a:extLst>
                    </a:blip>
                    <a:stretch>
                      <a:fillRect/>
                    </a:stretch>
                  </pic:blipFill>
                  <pic:spPr>
                    <a:xfrm>
                      <a:off x="0" y="0"/>
                      <a:ext cx="5175250" cy="3657279"/>
                    </a:xfrm>
                    <a:prstGeom prst="rect">
                      <a:avLst/>
                    </a:prstGeom>
                  </pic:spPr>
                </pic:pic>
              </a:graphicData>
            </a:graphic>
            <wp14:sizeRelH relativeFrom="margin">
              <wp14:pctWidth>0</wp14:pctWidth>
            </wp14:sizeRelH>
            <wp14:sizeRelV relativeFrom="margin">
              <wp14:pctHeight>0</wp14:pctHeight>
            </wp14:sizeRelV>
          </wp:anchor>
        </w:drawing>
      </w: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E20B2B" w:rsidP="00226BA3">
      <w:pPr>
        <w:rPr>
          <w:caps/>
          <w:color w:val="FFFFFF" w:themeColor="background1"/>
          <w:spacing w:val="15"/>
          <w:lang w:val="fr-BE"/>
        </w:rPr>
      </w:pPr>
      <w:r>
        <w:rPr>
          <w:noProof/>
        </w:rPr>
        <mc:AlternateContent>
          <mc:Choice Requires="wps">
            <w:drawing>
              <wp:anchor distT="0" distB="0" distL="114300" distR="114300" simplePos="0" relativeHeight="251731968" behindDoc="0" locked="0" layoutInCell="1" allowOverlap="1" wp14:anchorId="76F5A9CA" wp14:editId="497FAA36">
                <wp:simplePos x="0" y="0"/>
                <wp:positionH relativeFrom="margin">
                  <wp:align>left</wp:align>
                </wp:positionH>
                <wp:positionV relativeFrom="paragraph">
                  <wp:posOffset>301625</wp:posOffset>
                </wp:positionV>
                <wp:extent cx="5791200" cy="266700"/>
                <wp:effectExtent l="0" t="0" r="0"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266700"/>
                        </a:xfrm>
                        <a:prstGeom prst="rect">
                          <a:avLst/>
                        </a:prstGeom>
                        <a:solidFill>
                          <a:prstClr val="white"/>
                        </a:solidFill>
                        <a:ln>
                          <a:noFill/>
                        </a:ln>
                        <a:effectLst/>
                      </wps:spPr>
                      <wps:txbx>
                        <w:txbxContent>
                          <w:p w:rsidR="00DB557E" w:rsidRPr="009108DB" w:rsidRDefault="00DB557E" w:rsidP="000B6A38">
                            <w:pPr>
                              <w:pStyle w:val="Caption"/>
                              <w:ind w:left="720"/>
                              <w:jc w:val="center"/>
                              <w:rPr>
                                <w:lang w:val="fr-BE"/>
                              </w:rPr>
                            </w:pPr>
                            <w:r w:rsidRPr="00F4795A">
                              <w:rPr>
                                <w:lang w:val="fr-BE"/>
                              </w:rPr>
                              <w:t xml:space="preserve">Graphique </w:t>
                            </w:r>
                            <w:r>
                              <w:rPr>
                                <w:lang w:val="fr-BE"/>
                              </w:rPr>
                              <w:t>27</w:t>
                            </w:r>
                            <w:r w:rsidRPr="00D4114C">
                              <w:rPr>
                                <w:lang w:val="fr-BE"/>
                              </w:rPr>
                              <w:t xml:space="preserve"> </w:t>
                            </w:r>
                            <w:r w:rsidRPr="00F4795A">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appartements </w:t>
                            </w:r>
                            <w:r w:rsidRPr="009F2051">
                              <w:rPr>
                                <w:lang w:val="fr-BE"/>
                              </w:rPr>
                              <w:t xml:space="preserve">/ </w:t>
                            </w:r>
                            <w:r>
                              <w:rPr>
                                <w:lang w:val="fr-BE"/>
                              </w:rPr>
                              <w:t>E</w:t>
                            </w:r>
                            <w:r w:rsidRPr="009F2051">
                              <w:rPr>
                                <w:lang w:val="fr-BE"/>
                              </w:rPr>
                              <w:t>volution trimestrielle</w:t>
                            </w:r>
                            <w:r>
                              <w:rPr>
                                <w:lang w:val="fr-BE"/>
                              </w:rPr>
                              <w:t xml:space="preserve"> dans les provinces wallonnes</w:t>
                            </w:r>
                          </w:p>
                          <w:p w:rsidR="00DB557E" w:rsidRPr="00CF689D" w:rsidRDefault="00DB557E" w:rsidP="000B6A38">
                            <w:pPr>
                              <w:pStyle w:val="Caption"/>
                              <w:jc w:val="center"/>
                              <w:rPr>
                                <w:noProof/>
                                <w:sz w:val="20"/>
                                <w:szCs w:val="20"/>
                                <w:lang w:val="fr-B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A9CA" id="Text Box 459" o:spid="_x0000_s1050" type="#_x0000_t202" style="position:absolute;margin-left:0;margin-top:23.75pt;width:456pt;height:21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" stroked="f">
                <v:path arrowok="t"/>
                <v:textbox inset="0,0,0,0">
                  <w:txbxContent>
                    <w:p w:rsidR="00DB557E" w:rsidRPr="009108DB" w:rsidRDefault="00DB557E" w:rsidP="000B6A38">
                      <w:pPr>
                        <w:pStyle w:val="Caption"/>
                        <w:ind w:left="720"/>
                        <w:jc w:val="center"/>
                        <w:rPr>
                          <w:lang w:val="fr-BE"/>
                        </w:rPr>
                      </w:pPr>
                      <w:r w:rsidRPr="00F4795A">
                        <w:rPr>
                          <w:lang w:val="fr-BE"/>
                        </w:rPr>
                        <w:t xml:space="preserve">Graphique </w:t>
                      </w:r>
                      <w:r>
                        <w:rPr>
                          <w:lang w:val="fr-BE"/>
                        </w:rPr>
                        <w:t>27</w:t>
                      </w:r>
                      <w:r w:rsidRPr="00D4114C">
                        <w:rPr>
                          <w:lang w:val="fr-BE"/>
                        </w:rPr>
                        <w:t xml:space="preserve"> </w:t>
                      </w:r>
                      <w:r w:rsidRPr="00F4795A">
                        <w:rPr>
                          <w:lang w:val="fr-BE"/>
                        </w:rPr>
                        <w:t xml:space="preserve">: </w:t>
                      </w:r>
                      <w:r>
                        <w:rPr>
                          <w:lang w:val="fr-BE"/>
                        </w:rPr>
                        <w:t>Prix m</w:t>
                      </w:r>
                      <w:r w:rsidRPr="009F2051">
                        <w:rPr>
                          <w:lang w:val="fr-BE"/>
                        </w:rPr>
                        <w:t>oyen</w:t>
                      </w:r>
                      <w:r>
                        <w:rPr>
                          <w:lang w:val="fr-BE"/>
                        </w:rPr>
                        <w:t>s</w:t>
                      </w:r>
                      <w:r w:rsidRPr="009F2051">
                        <w:rPr>
                          <w:lang w:val="fr-BE"/>
                        </w:rPr>
                        <w:t xml:space="preserve"> </w:t>
                      </w:r>
                      <w:r>
                        <w:rPr>
                          <w:lang w:val="fr-BE"/>
                        </w:rPr>
                        <w:t xml:space="preserve">des appartements </w:t>
                      </w:r>
                      <w:r w:rsidRPr="009F2051">
                        <w:rPr>
                          <w:lang w:val="fr-BE"/>
                        </w:rPr>
                        <w:t xml:space="preserve">/ </w:t>
                      </w:r>
                      <w:r>
                        <w:rPr>
                          <w:lang w:val="fr-BE"/>
                        </w:rPr>
                        <w:t>E</w:t>
                      </w:r>
                      <w:r w:rsidRPr="009F2051">
                        <w:rPr>
                          <w:lang w:val="fr-BE"/>
                        </w:rPr>
                        <w:t>volution trimestrielle</w:t>
                      </w:r>
                      <w:r>
                        <w:rPr>
                          <w:lang w:val="fr-BE"/>
                        </w:rPr>
                        <w:t xml:space="preserve"> dans les provinces wallonnes</w:t>
                      </w:r>
                    </w:p>
                    <w:p w:rsidR="00DB557E" w:rsidRPr="00CF689D" w:rsidRDefault="00DB557E" w:rsidP="000B6A38">
                      <w:pPr>
                        <w:pStyle w:val="Caption"/>
                        <w:jc w:val="center"/>
                        <w:rPr>
                          <w:noProof/>
                          <w:sz w:val="20"/>
                          <w:szCs w:val="20"/>
                          <w:lang w:val="fr-BE"/>
                        </w:rPr>
                      </w:pPr>
                    </w:p>
                  </w:txbxContent>
                </v:textbox>
                <w10:wrap anchorx="margin"/>
              </v:shape>
            </w:pict>
          </mc:Fallback>
        </mc:AlternateContent>
      </w:r>
    </w:p>
    <w:p w:rsidR="00226BA3" w:rsidRDefault="00B2331D" w:rsidP="00226BA3">
      <w:pPr>
        <w:rPr>
          <w:caps/>
          <w:color w:val="FFFFFF" w:themeColor="background1"/>
          <w:spacing w:val="15"/>
          <w:lang w:val="fr-BE"/>
        </w:rPr>
      </w:pPr>
      <w:r>
        <w:rPr>
          <w:caps/>
          <w:noProof/>
          <w:color w:val="FFFFFF" w:themeColor="background1"/>
          <w:spacing w:val="15"/>
        </w:rPr>
        <w:drawing>
          <wp:anchor distT="0" distB="0" distL="114300" distR="114300" simplePos="0" relativeHeight="251730944" behindDoc="0" locked="0" layoutInCell="1" allowOverlap="1" wp14:anchorId="4604C186" wp14:editId="3F810899">
            <wp:simplePos x="0" y="0"/>
            <wp:positionH relativeFrom="margin">
              <wp:align>left</wp:align>
            </wp:positionH>
            <wp:positionV relativeFrom="page">
              <wp:posOffset>918845</wp:posOffset>
            </wp:positionV>
            <wp:extent cx="3074035" cy="3524250"/>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rix moyens app WL  T(Y-1).png"/>
                    <pic:cNvPicPr/>
                  </pic:nvPicPr>
                  <pic:blipFill>
                    <a:blip r:embed="rId37">
                      <a:extLst>
                        <a:ext uri="{28A0092B-C50C-407E-A947-70E740481C1C}">
                          <a14:useLocalDpi xmlns:a14="http://schemas.microsoft.com/office/drawing/2010/main" val="0"/>
                        </a:ext>
                      </a:extLst>
                    </a:blip>
                    <a:stretch>
                      <a:fillRect/>
                    </a:stretch>
                  </pic:blipFill>
                  <pic:spPr>
                    <a:xfrm>
                      <a:off x="0" y="0"/>
                      <a:ext cx="3074035" cy="3524250"/>
                    </a:xfrm>
                    <a:prstGeom prst="rect">
                      <a:avLst/>
                    </a:prstGeom>
                  </pic:spPr>
                </pic:pic>
              </a:graphicData>
            </a:graphic>
          </wp:anchor>
        </w:drawing>
      </w: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Pr="002B64FF" w:rsidRDefault="00226BA3" w:rsidP="00DC299E">
      <w:pPr>
        <w:ind w:left="5387"/>
        <w:jc w:val="both"/>
        <w:rPr>
          <w:lang w:val="fr-BE"/>
        </w:rPr>
      </w:pPr>
      <w:r>
        <w:rPr>
          <w:lang w:val="fr-BE"/>
        </w:rPr>
        <w:t>Par rapport au 1</w:t>
      </w:r>
      <w:r>
        <w:rPr>
          <w:vertAlign w:val="superscript"/>
          <w:lang w:val="fr-BE"/>
        </w:rPr>
        <w:t>er</w:t>
      </w:r>
      <w:r w:rsidRPr="002B64FF">
        <w:rPr>
          <w:lang w:val="fr-BE"/>
        </w:rPr>
        <w:t xml:space="preserve"> trimestre de 201</w:t>
      </w:r>
      <w:r>
        <w:rPr>
          <w:lang w:val="fr-BE"/>
        </w:rPr>
        <w:t>7</w:t>
      </w:r>
      <w:r w:rsidRPr="002B64FF">
        <w:rPr>
          <w:lang w:val="fr-BE"/>
        </w:rPr>
        <w:t xml:space="preserve">, le prix moyen d’un appartement sur l’ensemble des provinces wallonnes est en hausse, comme l’atteste le graphique </w:t>
      </w:r>
      <w:r w:rsidR="00E20B2B">
        <w:rPr>
          <w:lang w:val="fr-BE"/>
        </w:rPr>
        <w:t>ci-contre</w:t>
      </w:r>
      <w:r w:rsidRPr="002B64FF">
        <w:rPr>
          <w:lang w:val="fr-BE"/>
        </w:rPr>
        <w:t xml:space="preserve">. </w:t>
      </w:r>
    </w:p>
    <w:p w:rsidR="00226BA3" w:rsidRDefault="00226BA3" w:rsidP="00226BA3">
      <w:pPr>
        <w:ind w:left="5387" w:right="4"/>
        <w:jc w:val="both"/>
        <w:rPr>
          <w:lang w:val="fr-BE"/>
        </w:rPr>
      </w:pPr>
      <w:r w:rsidRPr="002B64FF">
        <w:rPr>
          <w:lang w:val="fr-BE"/>
        </w:rPr>
        <w:t>L’augmentation la plus importante est constatée</w:t>
      </w:r>
      <w:r>
        <w:rPr>
          <w:lang w:val="fr-BE"/>
        </w:rPr>
        <w:t xml:space="preserve">, comme pour le trimestre précédent, </w:t>
      </w:r>
      <w:r w:rsidRPr="002B64FF">
        <w:rPr>
          <w:lang w:val="fr-BE"/>
        </w:rPr>
        <w:t>dans la province de Luxembourg (+</w:t>
      </w:r>
      <w:r>
        <w:rPr>
          <w:lang w:val="fr-BE"/>
        </w:rPr>
        <w:t>7</w:t>
      </w:r>
      <w:r w:rsidRPr="002B64FF">
        <w:rPr>
          <w:lang w:val="fr-BE"/>
        </w:rPr>
        <w:t>,</w:t>
      </w:r>
      <w:r>
        <w:rPr>
          <w:lang w:val="fr-BE"/>
        </w:rPr>
        <w:t>3</w:t>
      </w:r>
      <w:r w:rsidRPr="002B64FF">
        <w:rPr>
          <w:lang w:val="fr-BE"/>
        </w:rPr>
        <w:t>%)</w:t>
      </w:r>
      <w:r>
        <w:rPr>
          <w:lang w:val="fr-BE"/>
        </w:rPr>
        <w:t>.</w:t>
      </w:r>
      <w:r w:rsidRPr="002B64FF">
        <w:rPr>
          <w:lang w:val="fr-BE"/>
        </w:rPr>
        <w:t xml:space="preserve"> </w:t>
      </w:r>
      <w:r>
        <w:rPr>
          <w:lang w:val="fr-BE"/>
        </w:rPr>
        <w:t>S</w:t>
      </w:r>
      <w:r w:rsidRPr="002B64FF">
        <w:rPr>
          <w:lang w:val="fr-BE"/>
        </w:rPr>
        <w:t>uiv</w:t>
      </w:r>
      <w:r>
        <w:rPr>
          <w:lang w:val="fr-BE"/>
        </w:rPr>
        <w:t>ent ensuite</w:t>
      </w:r>
      <w:r w:rsidRPr="002B64FF">
        <w:rPr>
          <w:lang w:val="fr-BE"/>
        </w:rPr>
        <w:t xml:space="preserve"> </w:t>
      </w:r>
      <w:r>
        <w:rPr>
          <w:lang w:val="fr-BE"/>
        </w:rPr>
        <w:t>le</w:t>
      </w:r>
      <w:r w:rsidRPr="002B64FF">
        <w:rPr>
          <w:lang w:val="fr-BE"/>
        </w:rPr>
        <w:t xml:space="preserve"> Brabant Wallon (+</w:t>
      </w:r>
      <w:r>
        <w:rPr>
          <w:lang w:val="fr-BE"/>
        </w:rPr>
        <w:t>4</w:t>
      </w:r>
      <w:r w:rsidRPr="002B64FF">
        <w:rPr>
          <w:lang w:val="fr-BE"/>
        </w:rPr>
        <w:t>,</w:t>
      </w:r>
      <w:r>
        <w:rPr>
          <w:lang w:val="fr-BE"/>
        </w:rPr>
        <w:t>7</w:t>
      </w:r>
      <w:r w:rsidRPr="002B64FF">
        <w:rPr>
          <w:lang w:val="fr-BE"/>
        </w:rPr>
        <w:t xml:space="preserve">%) et la province de </w:t>
      </w:r>
      <w:r>
        <w:rPr>
          <w:lang w:val="fr-BE"/>
        </w:rPr>
        <w:t>Namur</w:t>
      </w:r>
      <w:r w:rsidRPr="002B64FF">
        <w:rPr>
          <w:lang w:val="fr-BE"/>
        </w:rPr>
        <w:t xml:space="preserve"> (+</w:t>
      </w:r>
      <w:r>
        <w:rPr>
          <w:lang w:val="fr-BE"/>
        </w:rPr>
        <w:t>4</w:t>
      </w:r>
      <w:r w:rsidRPr="002B64FF">
        <w:rPr>
          <w:lang w:val="fr-BE"/>
        </w:rPr>
        <w:t>,</w:t>
      </w:r>
      <w:r>
        <w:rPr>
          <w:lang w:val="fr-BE"/>
        </w:rPr>
        <w:t>6</w:t>
      </w:r>
      <w:r w:rsidRPr="002B64FF">
        <w:rPr>
          <w:lang w:val="fr-BE"/>
        </w:rPr>
        <w:t>%).</w:t>
      </w:r>
    </w:p>
    <w:p w:rsidR="00226BA3" w:rsidRPr="002B64FF" w:rsidRDefault="00B2331D" w:rsidP="00226BA3">
      <w:pPr>
        <w:ind w:left="5387" w:right="4"/>
        <w:jc w:val="both"/>
        <w:rPr>
          <w:lang w:val="fr-BE"/>
        </w:rPr>
      </w:pPr>
      <w:r>
        <w:rPr>
          <w:noProof/>
        </w:rPr>
        <mc:AlternateContent>
          <mc:Choice Requires="wps">
            <w:drawing>
              <wp:anchor distT="0" distB="0" distL="114300" distR="114300" simplePos="0" relativeHeight="251732992" behindDoc="0" locked="0" layoutInCell="1" allowOverlap="1" wp14:anchorId="5433A408" wp14:editId="5C28A790">
                <wp:simplePos x="0" y="0"/>
                <wp:positionH relativeFrom="margin">
                  <wp:posOffset>533400</wp:posOffset>
                </wp:positionH>
                <wp:positionV relativeFrom="paragraph">
                  <wp:posOffset>523240</wp:posOffset>
                </wp:positionV>
                <wp:extent cx="2110105" cy="400050"/>
                <wp:effectExtent l="0" t="0" r="444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0105" cy="400050"/>
                        </a:xfrm>
                        <a:prstGeom prst="rect">
                          <a:avLst/>
                        </a:prstGeom>
                        <a:solidFill>
                          <a:prstClr val="white"/>
                        </a:solidFill>
                        <a:ln>
                          <a:noFill/>
                        </a:ln>
                        <a:effectLst/>
                      </wps:spPr>
                      <wps:txbx>
                        <w:txbxContent>
                          <w:p w:rsidR="00DB557E" w:rsidRPr="00CF689D" w:rsidRDefault="00DB557E" w:rsidP="00226BA3">
                            <w:pPr>
                              <w:pStyle w:val="Caption"/>
                              <w:rPr>
                                <w:noProof/>
                                <w:sz w:val="20"/>
                                <w:szCs w:val="20"/>
                                <w:lang w:val="fr-BE"/>
                              </w:rPr>
                            </w:pPr>
                            <w:r w:rsidRPr="00CF689D">
                              <w:rPr>
                                <w:lang w:val="fr-BE"/>
                              </w:rPr>
                              <w:t xml:space="preserve">Graphique </w:t>
                            </w:r>
                            <w:r>
                              <w:rPr>
                                <w:lang w:val="fr-BE"/>
                              </w:rPr>
                              <w:t>28</w:t>
                            </w:r>
                            <w:r w:rsidRPr="00D4114C">
                              <w:rPr>
                                <w:lang w:val="fr-BE"/>
                              </w:rPr>
                              <w:t xml:space="preserve"> </w:t>
                            </w:r>
                            <w:r w:rsidRPr="00CF689D">
                              <w:rPr>
                                <w:lang w:val="fr-BE"/>
                              </w:rPr>
                              <w:t xml:space="preserve">: </w:t>
                            </w:r>
                            <w:r>
                              <w:rPr>
                                <w:lang w:val="fr-BE"/>
                              </w:rPr>
                              <w:t>Prix m</w:t>
                            </w:r>
                            <w:r w:rsidRPr="009F2051">
                              <w:rPr>
                                <w:lang w:val="fr-BE"/>
                              </w:rPr>
                              <w:t xml:space="preserve">oyen </w:t>
                            </w:r>
                            <w:r>
                              <w:rPr>
                                <w:lang w:val="fr-BE"/>
                              </w:rPr>
                              <w:t xml:space="preserve">des appartements </w:t>
                            </w:r>
                            <w:r w:rsidRPr="009F2051">
                              <w:rPr>
                                <w:lang w:val="fr-BE"/>
                              </w:rPr>
                              <w:t xml:space="preserve">/ </w:t>
                            </w:r>
                            <w:r>
                              <w:rPr>
                                <w:lang w:val="fr-BE"/>
                              </w:rPr>
                              <w:t>E</w:t>
                            </w:r>
                            <w:r w:rsidRPr="009F2051">
                              <w:rPr>
                                <w:lang w:val="fr-BE"/>
                              </w:rPr>
                              <w:t xml:space="preserve">volution annuelle </w:t>
                            </w:r>
                            <w:r>
                              <w:rPr>
                                <w:lang w:val="fr-BE"/>
                              </w:rPr>
                              <w:t>dans les provinces wallonnes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A408" id="Text Box 60" o:spid="_x0000_s1051" type="#_x0000_t202" style="position:absolute;left:0;text-align:left;margin-left:42pt;margin-top:41.2pt;width:166.15pt;height:3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" stroked="f">
                <v:path arrowok="t"/>
                <v:textbox inset="0,0,0,0">
                  <w:txbxContent>
                    <w:p w:rsidR="00DB557E" w:rsidRPr="00CF689D" w:rsidRDefault="00DB557E" w:rsidP="00226BA3">
                      <w:pPr>
                        <w:pStyle w:val="Caption"/>
                        <w:rPr>
                          <w:noProof/>
                          <w:sz w:val="20"/>
                          <w:szCs w:val="20"/>
                          <w:lang w:val="fr-BE"/>
                        </w:rPr>
                      </w:pPr>
                      <w:r w:rsidRPr="00CF689D">
                        <w:rPr>
                          <w:lang w:val="fr-BE"/>
                        </w:rPr>
                        <w:t xml:space="preserve">Graphique </w:t>
                      </w:r>
                      <w:r>
                        <w:rPr>
                          <w:lang w:val="fr-BE"/>
                        </w:rPr>
                        <w:t>28</w:t>
                      </w:r>
                      <w:r w:rsidRPr="00D4114C">
                        <w:rPr>
                          <w:lang w:val="fr-BE"/>
                        </w:rPr>
                        <w:t xml:space="preserve"> </w:t>
                      </w:r>
                      <w:r w:rsidRPr="00CF689D">
                        <w:rPr>
                          <w:lang w:val="fr-BE"/>
                        </w:rPr>
                        <w:t xml:space="preserve">: </w:t>
                      </w:r>
                      <w:r>
                        <w:rPr>
                          <w:lang w:val="fr-BE"/>
                        </w:rPr>
                        <w:t>Prix m</w:t>
                      </w:r>
                      <w:r w:rsidRPr="009F2051">
                        <w:rPr>
                          <w:lang w:val="fr-BE"/>
                        </w:rPr>
                        <w:t xml:space="preserve">oyen </w:t>
                      </w:r>
                      <w:r>
                        <w:rPr>
                          <w:lang w:val="fr-BE"/>
                        </w:rPr>
                        <w:t xml:space="preserve">des appartements </w:t>
                      </w:r>
                      <w:r w:rsidRPr="009F2051">
                        <w:rPr>
                          <w:lang w:val="fr-BE"/>
                        </w:rPr>
                        <w:t xml:space="preserve">/ </w:t>
                      </w:r>
                      <w:r>
                        <w:rPr>
                          <w:lang w:val="fr-BE"/>
                        </w:rPr>
                        <w:t>E</w:t>
                      </w:r>
                      <w:r w:rsidRPr="009F2051">
                        <w:rPr>
                          <w:lang w:val="fr-BE"/>
                        </w:rPr>
                        <w:t xml:space="preserve">volution annuelle </w:t>
                      </w:r>
                      <w:r>
                        <w:rPr>
                          <w:lang w:val="fr-BE"/>
                        </w:rPr>
                        <w:t>dans les provinces wallonnes</w:t>
                      </w:r>
                    </w:p>
                  </w:txbxContent>
                </v:textbox>
                <w10:wrap anchorx="margin"/>
              </v:shape>
            </w:pict>
          </mc:Fallback>
        </mc:AlternateContent>
      </w:r>
      <w:r w:rsidR="00226BA3">
        <w:rPr>
          <w:lang w:val="fr-BE"/>
        </w:rPr>
        <w:t>Le prix moyen des appartements diminue sur un an dans les provinces de Liège (-1,4%) et dans la province du Hainaut (-4,8%).</w:t>
      </w:r>
    </w:p>
    <w:p w:rsidR="00226BA3" w:rsidRDefault="00226BA3" w:rsidP="00226BA3">
      <w:pPr>
        <w:ind w:left="5245"/>
        <w:rPr>
          <w:caps/>
          <w:color w:val="FFFFFF" w:themeColor="background1"/>
          <w:spacing w:val="15"/>
          <w:lang w:val="fr-BE"/>
        </w:rPr>
      </w:pPr>
    </w:p>
    <w:p w:rsidR="00226BA3" w:rsidRDefault="00B2331D" w:rsidP="00226BA3">
      <w:pPr>
        <w:rPr>
          <w:caps/>
          <w:color w:val="FFFFFF" w:themeColor="background1"/>
          <w:spacing w:val="15"/>
          <w:lang w:val="fr-BE"/>
        </w:rPr>
      </w:pPr>
      <w:r>
        <w:rPr>
          <w:noProof/>
        </w:rPr>
        <w:drawing>
          <wp:anchor distT="0" distB="0" distL="114300" distR="114300" simplePos="0" relativeHeight="251740160" behindDoc="0" locked="0" layoutInCell="1" allowOverlap="1" wp14:anchorId="1EB1254B" wp14:editId="0CF069E4">
            <wp:simplePos x="0" y="0"/>
            <wp:positionH relativeFrom="margin">
              <wp:align>right</wp:align>
            </wp:positionH>
            <wp:positionV relativeFrom="page">
              <wp:posOffset>5394960</wp:posOffset>
            </wp:positionV>
            <wp:extent cx="5943600" cy="3402330"/>
            <wp:effectExtent l="0" t="0" r="0" b="762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 YTD Wallonie.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3402330"/>
                    </a:xfrm>
                    <a:prstGeom prst="rect">
                      <a:avLst/>
                    </a:prstGeom>
                  </pic:spPr>
                </pic:pic>
              </a:graphicData>
            </a:graphic>
            <wp14:sizeRelH relativeFrom="margin">
              <wp14:pctWidth>0</wp14:pctWidth>
            </wp14:sizeRelH>
            <wp14:sizeRelV relativeFrom="margin">
              <wp14:pctHeight>0</wp14:pctHeight>
            </wp14:sizeRelV>
          </wp:anchor>
        </w:drawing>
      </w:r>
    </w:p>
    <w:p w:rsidR="00226BA3" w:rsidRDefault="00226BA3" w:rsidP="00226BA3">
      <w:pPr>
        <w:rPr>
          <w:caps/>
          <w:color w:val="FFFFFF" w:themeColor="background1"/>
          <w:spacing w:val="15"/>
          <w:lang w:val="fr-BE"/>
        </w:rPr>
      </w:pPr>
    </w:p>
    <w:p w:rsidR="00226BA3" w:rsidRPr="00F4795A" w:rsidRDefault="00226BA3" w:rsidP="00226BA3">
      <w:pPr>
        <w:keepNext/>
        <w:rPr>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226BA3" w:rsidP="00226BA3">
      <w:pPr>
        <w:rPr>
          <w:caps/>
          <w:color w:val="FFFFFF" w:themeColor="background1"/>
          <w:spacing w:val="15"/>
          <w:lang w:val="fr-BE"/>
        </w:rPr>
      </w:pPr>
    </w:p>
    <w:p w:rsidR="00226BA3" w:rsidRDefault="00B2331D" w:rsidP="00226BA3">
      <w:pPr>
        <w:rPr>
          <w:caps/>
          <w:color w:val="FFFFFF" w:themeColor="background1"/>
          <w:spacing w:val="15"/>
          <w:lang w:val="fr-BE"/>
        </w:rPr>
      </w:pPr>
      <w:r>
        <w:rPr>
          <w:noProof/>
        </w:rPr>
        <mc:AlternateContent>
          <mc:Choice Requires="wps">
            <w:drawing>
              <wp:anchor distT="0" distB="0" distL="114300" distR="114300" simplePos="0" relativeHeight="251743232" behindDoc="0" locked="0" layoutInCell="1" allowOverlap="1" wp14:anchorId="4E8078E0" wp14:editId="31AA0191">
                <wp:simplePos x="0" y="0"/>
                <wp:positionH relativeFrom="margin">
                  <wp:posOffset>200025</wp:posOffset>
                </wp:positionH>
                <wp:positionV relativeFrom="margin">
                  <wp:posOffset>7909560</wp:posOffset>
                </wp:positionV>
                <wp:extent cx="5534025" cy="348615"/>
                <wp:effectExtent l="0" t="0" r="9525"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348615"/>
                        </a:xfrm>
                        <a:prstGeom prst="rect">
                          <a:avLst/>
                        </a:prstGeom>
                        <a:solidFill>
                          <a:prstClr val="white"/>
                        </a:solidFill>
                        <a:ln>
                          <a:noFill/>
                        </a:ln>
                        <a:effectLst/>
                      </wps:spPr>
                      <wps:txbx>
                        <w:txbxContent>
                          <w:p w:rsidR="00DB557E" w:rsidRPr="009735F2" w:rsidRDefault="00DB557E" w:rsidP="00B2331D">
                            <w:pPr>
                              <w:pStyle w:val="Caption"/>
                              <w:spacing w:after="0"/>
                              <w:jc w:val="center"/>
                              <w:rPr>
                                <w:lang w:val="fr-BE"/>
                              </w:rPr>
                            </w:pPr>
                            <w:r w:rsidRPr="00435F58">
                              <w:rPr>
                                <w:lang w:val="fr-BE"/>
                              </w:rPr>
                              <w:t xml:space="preserve">Graphique </w:t>
                            </w:r>
                            <w:r>
                              <w:rPr>
                                <w:lang w:val="fr-BE"/>
                              </w:rPr>
                              <w:t>29</w:t>
                            </w:r>
                            <w:r w:rsidRPr="00435F58">
                              <w:rPr>
                                <w:lang w:val="fr-BE"/>
                              </w:rPr>
                              <w:t xml:space="preserve"> : </w:t>
                            </w:r>
                            <w:r>
                              <w:rPr>
                                <w:lang w:val="fr-BE"/>
                              </w:rPr>
                              <w:t xml:space="preserve">Evolution des </w:t>
                            </w:r>
                            <w:r w:rsidRPr="00435F58">
                              <w:rPr>
                                <w:lang w:val="fr-BE"/>
                              </w:rPr>
                              <w:t>prix moyen</w:t>
                            </w:r>
                            <w:r>
                              <w:rPr>
                                <w:lang w:val="fr-BE"/>
                              </w:rPr>
                              <w:t>s des</w:t>
                            </w:r>
                            <w:r w:rsidRPr="00435F58">
                              <w:rPr>
                                <w:lang w:val="fr-BE"/>
                              </w:rPr>
                              <w:t xml:space="preserve"> </w:t>
                            </w:r>
                            <w:r>
                              <w:rPr>
                                <w:lang w:val="fr-BE"/>
                              </w:rPr>
                              <w:t>appartements</w:t>
                            </w:r>
                            <w:r w:rsidRPr="00435F58">
                              <w:rPr>
                                <w:lang w:val="fr-BE"/>
                              </w:rPr>
                              <w:t xml:space="preserve"> </w:t>
                            </w:r>
                            <w:r>
                              <w:rPr>
                                <w:lang w:val="fr-BE"/>
                              </w:rPr>
                              <w:t>par province wallonne – vision cumulée par année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E8078E0" id="Text Box 11" o:spid="_x0000_s1052" type="#_x0000_t202" style="position:absolute;margin-left:15.75pt;margin-top:622.8pt;width:435.75pt;height:27.4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" stroked="f">
                <v:path arrowok="t"/>
                <v:textbox style="mso-fit-shape-to-text:t" inset="0,0,0,0">
                  <w:txbxContent>
                    <w:p w:rsidR="00DB557E" w:rsidRPr="009735F2" w:rsidRDefault="00DB557E" w:rsidP="00B2331D">
                      <w:pPr>
                        <w:pStyle w:val="Caption"/>
                        <w:spacing w:after="0"/>
                        <w:jc w:val="center"/>
                        <w:rPr>
                          <w:lang w:val="fr-BE"/>
                        </w:rPr>
                      </w:pPr>
                      <w:r w:rsidRPr="00435F58">
                        <w:rPr>
                          <w:lang w:val="fr-BE"/>
                        </w:rPr>
                        <w:t xml:space="preserve">Graphique </w:t>
                      </w:r>
                      <w:r>
                        <w:rPr>
                          <w:lang w:val="fr-BE"/>
                        </w:rPr>
                        <w:t>29</w:t>
                      </w:r>
                      <w:r w:rsidRPr="00435F58">
                        <w:rPr>
                          <w:lang w:val="fr-BE"/>
                        </w:rPr>
                        <w:t xml:space="preserve"> : </w:t>
                      </w:r>
                      <w:r>
                        <w:rPr>
                          <w:lang w:val="fr-BE"/>
                        </w:rPr>
                        <w:t xml:space="preserve">Evolution des </w:t>
                      </w:r>
                      <w:r w:rsidRPr="00435F58">
                        <w:rPr>
                          <w:lang w:val="fr-BE"/>
                        </w:rPr>
                        <w:t>prix moyen</w:t>
                      </w:r>
                      <w:r>
                        <w:rPr>
                          <w:lang w:val="fr-BE"/>
                        </w:rPr>
                        <w:t>s des</w:t>
                      </w:r>
                      <w:r w:rsidRPr="00435F58">
                        <w:rPr>
                          <w:lang w:val="fr-BE"/>
                        </w:rPr>
                        <w:t xml:space="preserve"> </w:t>
                      </w:r>
                      <w:r>
                        <w:rPr>
                          <w:lang w:val="fr-BE"/>
                        </w:rPr>
                        <w:t>appartements</w:t>
                      </w:r>
                      <w:r w:rsidRPr="00435F58">
                        <w:rPr>
                          <w:lang w:val="fr-BE"/>
                        </w:rPr>
                        <w:t xml:space="preserve"> </w:t>
                      </w:r>
                      <w:r>
                        <w:rPr>
                          <w:lang w:val="fr-BE"/>
                        </w:rPr>
                        <w:t>par province wallonne – vision cumulée par année</w:t>
                      </w:r>
                    </w:p>
                  </w:txbxContent>
                </v:textbox>
                <w10:wrap anchorx="margin" anchory="margin"/>
              </v:shape>
            </w:pict>
          </mc:Fallback>
        </mc:AlternateContent>
      </w:r>
    </w:p>
    <w:p w:rsidR="00226BA3" w:rsidRDefault="00226BA3" w:rsidP="00B2331D">
      <w:pPr>
        <w:jc w:val="both"/>
        <w:rPr>
          <w:lang w:val="fr-BE"/>
        </w:rPr>
      </w:pPr>
      <w:r w:rsidRPr="00921DF0">
        <w:rPr>
          <w:lang w:val="fr-BE"/>
        </w:rPr>
        <w:t>Les prix moyens des</w:t>
      </w:r>
      <w:r>
        <w:rPr>
          <w:lang w:val="fr-BE"/>
        </w:rPr>
        <w:t xml:space="preserve"> appartements dans les différentes provinces wallonnes sont en augmentation, à l’exception de la province de Hainaut, lorsque nous comparons la moyenne sur l’année 2016 avec celle calculée sur les 6 premiers mois de 2017.</w:t>
      </w:r>
    </w:p>
    <w:p w:rsidR="00226BA3" w:rsidRPr="00921DF0" w:rsidRDefault="00226BA3" w:rsidP="00B2331D">
      <w:pPr>
        <w:jc w:val="both"/>
        <w:rPr>
          <w:lang w:val="fr-BE"/>
        </w:rPr>
      </w:pPr>
      <w:r>
        <w:rPr>
          <w:lang w:val="fr-BE"/>
        </w:rPr>
        <w:lastRenderedPageBreak/>
        <w:t>Nous pouvons épingler, comme augmentations les plus importantes, les provinces du Brabant wallon (+9,1%), l</w:t>
      </w:r>
      <w:r w:rsidR="00E20B2B">
        <w:rPr>
          <w:lang w:val="fr-BE"/>
        </w:rPr>
        <w:t>a</w:t>
      </w:r>
      <w:r>
        <w:rPr>
          <w:lang w:val="fr-BE"/>
        </w:rPr>
        <w:t xml:space="preserve"> province du Luxembourg (+8,2%) et de Namur (+4,7%). La province du Hainaut est en recul de </w:t>
      </w:r>
      <w:r w:rsidR="00E20B2B">
        <w:rPr>
          <w:lang w:val="fr-BE"/>
        </w:rPr>
        <w:t>-</w:t>
      </w:r>
      <w:r>
        <w:rPr>
          <w:lang w:val="fr-BE"/>
        </w:rPr>
        <w:t>0,8%.</w:t>
      </w:r>
    </w:p>
    <w:p w:rsidR="00226BA3" w:rsidRPr="00135E66" w:rsidRDefault="00226BA3" w:rsidP="00B2331D">
      <w:pPr>
        <w:jc w:val="both"/>
        <w:rPr>
          <w:lang w:val="fr-BE"/>
        </w:rPr>
      </w:pPr>
      <w:r w:rsidRPr="00135E66">
        <w:rPr>
          <w:lang w:val="fr-BE"/>
        </w:rPr>
        <w:t>Sur un horizon de 5 ans, remarquons que le prix moyen des appartements dans la province du Brabant wallon est à son niveau le plus haut.</w:t>
      </w:r>
    </w:p>
    <w:p w:rsidR="008F4A15" w:rsidRDefault="008F4A15">
      <w:pPr>
        <w:rPr>
          <w:caps/>
          <w:color w:val="FFFFFF" w:themeColor="background1"/>
          <w:spacing w:val="15"/>
          <w:lang w:val="fr-BE"/>
        </w:rPr>
      </w:pPr>
      <w:r>
        <w:rPr>
          <w:caps/>
          <w:color w:val="FFFFFF" w:themeColor="background1"/>
          <w:spacing w:val="15"/>
          <w:lang w:val="fr-BE"/>
        </w:rPr>
        <w:br w:type="page"/>
      </w:r>
    </w:p>
    <w:p w:rsidR="00834072" w:rsidRDefault="00834072" w:rsidP="00834072">
      <w:pPr>
        <w:pStyle w:val="Heading1"/>
        <w:jc w:val="both"/>
        <w:rPr>
          <w:lang w:val="fr-BE"/>
        </w:rPr>
      </w:pPr>
      <w:bookmarkStart w:id="23" w:name="_Toc487790584"/>
      <w:bookmarkStart w:id="24" w:name="_Toc488069941"/>
      <w:r w:rsidRPr="008F5EF8">
        <w:rPr>
          <w:lang w:val="fr-BE"/>
        </w:rPr>
        <w:lastRenderedPageBreak/>
        <w:t xml:space="preserve">Analyse </w:t>
      </w:r>
      <w:r w:rsidR="001C6CE1">
        <w:rPr>
          <w:lang w:val="fr-BE"/>
        </w:rPr>
        <w:t xml:space="preserve">du </w:t>
      </w:r>
      <w:r w:rsidRPr="008F5EF8">
        <w:rPr>
          <w:lang w:val="fr-BE"/>
        </w:rPr>
        <w:t>prix des terrains</w:t>
      </w:r>
      <w:bookmarkEnd w:id="23"/>
      <w:bookmarkEnd w:id="24"/>
    </w:p>
    <w:p w:rsidR="00834072" w:rsidRDefault="008363C7" w:rsidP="00834072">
      <w:pPr>
        <w:jc w:val="both"/>
        <w:rPr>
          <w:lang w:val="fr-BE"/>
        </w:rPr>
      </w:pPr>
      <w:r>
        <w:rPr>
          <w:lang w:val="fr-BE"/>
        </w:rPr>
        <w:t>L</w:t>
      </w:r>
      <w:r w:rsidR="00834072" w:rsidRPr="00DB78FF">
        <w:rPr>
          <w:lang w:val="fr-BE"/>
        </w:rPr>
        <w:t>’analyse se base sur les transactions réelles et les prix pratiqués dans la période considérée</w:t>
      </w:r>
      <w:r>
        <w:rPr>
          <w:lang w:val="fr-BE"/>
        </w:rPr>
        <w:t>. L</w:t>
      </w:r>
      <w:r w:rsidR="00834072">
        <w:rPr>
          <w:lang w:val="fr-BE"/>
        </w:rPr>
        <w:t xml:space="preserve">es terrains étant sujet à une importante variabilité (superficie, localisation, fraction constructible, orientation,…), </w:t>
      </w:r>
      <w:r>
        <w:rPr>
          <w:lang w:val="fr-BE"/>
        </w:rPr>
        <w:t xml:space="preserve">il est préférable d’interpréter </w:t>
      </w:r>
      <w:r w:rsidR="00834072">
        <w:rPr>
          <w:lang w:val="fr-BE"/>
        </w:rPr>
        <w:t xml:space="preserve">les tendances </w:t>
      </w:r>
      <w:r>
        <w:rPr>
          <w:lang w:val="fr-BE"/>
        </w:rPr>
        <w:t>à</w:t>
      </w:r>
      <w:r w:rsidR="00834072">
        <w:rPr>
          <w:lang w:val="fr-BE"/>
        </w:rPr>
        <w:t xml:space="preserve"> plus long terme (p.ex. annuellement).</w:t>
      </w:r>
    </w:p>
    <w:p w:rsidR="00834072" w:rsidRPr="00DB78FF" w:rsidRDefault="008363C7" w:rsidP="00834072">
      <w:pPr>
        <w:jc w:val="both"/>
        <w:rPr>
          <w:lang w:val="fr-BE"/>
        </w:rPr>
      </w:pPr>
      <w:r>
        <w:rPr>
          <w:lang w:val="fr-BE"/>
        </w:rPr>
        <w:t>P</w:t>
      </w:r>
      <w:r w:rsidR="00834072" w:rsidRPr="00DB78FF">
        <w:rPr>
          <w:lang w:val="fr-BE"/>
        </w:rPr>
        <w:t xml:space="preserve">lusieurs indicateurs sont calculés et analysés : notamment le prix de vente moyen unitaire et le prix moyen par mètre </w:t>
      </w:r>
      <w:r>
        <w:rPr>
          <w:lang w:val="fr-BE"/>
        </w:rPr>
        <w:t>carré.</w:t>
      </w:r>
    </w:p>
    <w:p w:rsidR="00834072" w:rsidRPr="00DB78FF" w:rsidRDefault="00834072" w:rsidP="00834072">
      <w:pPr>
        <w:jc w:val="both"/>
        <w:rPr>
          <w:lang w:val="fr-BE"/>
        </w:rPr>
      </w:pPr>
      <w:r w:rsidRPr="00DB78FF">
        <w:rPr>
          <w:lang w:val="fr-BE"/>
        </w:rPr>
        <w:t>Les terrains pris en compte dans cette analyse sont les terrains bâtissables prévus pour la construction d'une maison d'habitation ; ne sont pas prises en considération les observations reprenant les caractéristiques suivantes :</w:t>
      </w:r>
    </w:p>
    <w:p w:rsidR="00834072" w:rsidRPr="00DB78FF" w:rsidRDefault="00834072" w:rsidP="00834072">
      <w:pPr>
        <w:pStyle w:val="ListParagraph"/>
        <w:numPr>
          <w:ilvl w:val="0"/>
          <w:numId w:val="20"/>
        </w:numPr>
        <w:spacing w:before="0" w:after="0"/>
        <w:jc w:val="both"/>
        <w:rPr>
          <w:lang w:val="fr-BE"/>
        </w:rPr>
      </w:pPr>
      <w:r w:rsidRPr="00DB78FF">
        <w:rPr>
          <w:lang w:val="fr-BE"/>
        </w:rPr>
        <w:t>Les portions de terrains et tout petits terrains : typiquement, les parcelles de moins de 70 m²</w:t>
      </w:r>
    </w:p>
    <w:p w:rsidR="00834072" w:rsidRPr="00DB78FF" w:rsidRDefault="00834072" w:rsidP="00834072">
      <w:pPr>
        <w:pStyle w:val="ListParagraph"/>
        <w:numPr>
          <w:ilvl w:val="0"/>
          <w:numId w:val="20"/>
        </w:numPr>
        <w:spacing w:before="0" w:after="0"/>
        <w:jc w:val="both"/>
        <w:rPr>
          <w:lang w:val="fr-BE"/>
        </w:rPr>
      </w:pPr>
      <w:r w:rsidRPr="00DB78FF">
        <w:rPr>
          <w:lang w:val="fr-BE"/>
        </w:rPr>
        <w:t>Les terrains agricoles identifiés avec une superficie de plus de 2 ha et un prix par m² inférieur à 10 EUR par mètre carré</w:t>
      </w:r>
    </w:p>
    <w:p w:rsidR="00834072" w:rsidRDefault="00834072" w:rsidP="007D0075">
      <w:pPr>
        <w:pStyle w:val="ListParagraph"/>
        <w:numPr>
          <w:ilvl w:val="0"/>
          <w:numId w:val="20"/>
        </w:numPr>
        <w:spacing w:before="240" w:after="240"/>
        <w:ind w:left="1077"/>
        <w:jc w:val="both"/>
        <w:rPr>
          <w:lang w:val="fr-BE"/>
        </w:rPr>
      </w:pPr>
      <w:r w:rsidRPr="00DB78FF">
        <w:rPr>
          <w:lang w:val="fr-BE"/>
        </w:rPr>
        <w:t>Les terrains affichant un prix supérieur à un million d'euros</w:t>
      </w:r>
    </w:p>
    <w:p w:rsidR="00834072" w:rsidRDefault="00834072" w:rsidP="007D0075">
      <w:pPr>
        <w:pStyle w:val="Heading2"/>
        <w:spacing w:before="480"/>
        <w:jc w:val="both"/>
        <w:rPr>
          <w:lang w:val="fr-BE"/>
        </w:rPr>
      </w:pPr>
      <w:bookmarkStart w:id="25" w:name="_Toc487790585"/>
      <w:bookmarkStart w:id="26" w:name="_Toc488069942"/>
      <w:r>
        <w:rPr>
          <w:lang w:val="fr-BE"/>
        </w:rPr>
        <w:t>V</w:t>
      </w:r>
      <w:r w:rsidRPr="00E14230">
        <w:rPr>
          <w:lang w:val="fr-BE"/>
        </w:rPr>
        <w:t xml:space="preserve">ue d’ensemble </w:t>
      </w:r>
      <w:r>
        <w:rPr>
          <w:lang w:val="fr-BE"/>
        </w:rPr>
        <w:t xml:space="preserve">des terrains </w:t>
      </w:r>
      <w:r w:rsidRPr="00E14230">
        <w:rPr>
          <w:lang w:val="fr-BE"/>
        </w:rPr>
        <w:t>– 1</w:t>
      </w:r>
      <w:r w:rsidRPr="00E14230">
        <w:rPr>
          <w:vertAlign w:val="superscript"/>
          <w:lang w:val="fr-BE"/>
        </w:rPr>
        <w:t xml:space="preserve">er </w:t>
      </w:r>
      <w:r w:rsidRPr="00E14230">
        <w:rPr>
          <w:lang w:val="fr-BE"/>
        </w:rPr>
        <w:t>&amp; 2</w:t>
      </w:r>
      <w:r w:rsidR="00DB557E">
        <w:rPr>
          <w:vertAlign w:val="superscript"/>
          <w:lang w:val="fr-BE"/>
        </w:rPr>
        <w:t>e</w:t>
      </w:r>
      <w:r w:rsidR="00DB557E">
        <w:rPr>
          <w:lang w:val="fr-BE"/>
        </w:rPr>
        <w:t xml:space="preserve"> t</w:t>
      </w:r>
      <w:r w:rsidRPr="00E14230">
        <w:rPr>
          <w:lang w:val="fr-BE"/>
        </w:rPr>
        <w:t>rimestre 2017 cumulés</w:t>
      </w:r>
      <w:bookmarkEnd w:id="25"/>
      <w:bookmarkEnd w:id="26"/>
    </w:p>
    <w:p w:rsidR="00834072" w:rsidRDefault="00834072" w:rsidP="00834072">
      <w:pPr>
        <w:pStyle w:val="Heading3"/>
        <w:jc w:val="both"/>
        <w:rPr>
          <w:lang w:val="fr-BE"/>
        </w:rPr>
      </w:pPr>
      <w:r>
        <w:rPr>
          <w:lang w:val="fr-BE"/>
        </w:rPr>
        <w:t>Prix moyen des terrains par arrondissement (cumul 2017)</w:t>
      </w:r>
    </w:p>
    <w:p w:rsidR="00834072" w:rsidRDefault="00834072" w:rsidP="00834072">
      <w:pPr>
        <w:jc w:val="both"/>
        <w:rPr>
          <w:lang w:val="fr-BE"/>
        </w:rPr>
      </w:pPr>
      <w:r w:rsidRPr="00A5446D">
        <w:rPr>
          <w:lang w:val="fr-BE"/>
        </w:rPr>
        <w:t xml:space="preserve">Le graphique ci-dessous présente </w:t>
      </w:r>
      <w:r>
        <w:rPr>
          <w:lang w:val="fr-BE"/>
        </w:rPr>
        <w:t>à la fois</w:t>
      </w:r>
      <w:r w:rsidRPr="00A5446D">
        <w:rPr>
          <w:lang w:val="fr-BE"/>
        </w:rPr>
        <w:t xml:space="preserve"> les notions de prix de vente moyen et </w:t>
      </w:r>
      <w:r>
        <w:rPr>
          <w:lang w:val="fr-BE"/>
        </w:rPr>
        <w:t xml:space="preserve">de </w:t>
      </w:r>
      <w:r w:rsidRPr="00A5446D">
        <w:rPr>
          <w:lang w:val="fr-BE"/>
        </w:rPr>
        <w:t xml:space="preserve">nombre de transactions. La période considérée est le premier </w:t>
      </w:r>
      <w:r w:rsidRPr="00AD3F48">
        <w:rPr>
          <w:u w:val="single"/>
          <w:lang w:val="fr-BE"/>
        </w:rPr>
        <w:t>semestre</w:t>
      </w:r>
      <w:r w:rsidRPr="00A5446D">
        <w:rPr>
          <w:lang w:val="fr-BE"/>
        </w:rPr>
        <w:t xml:space="preserve"> 2017 afin d’apporter </w:t>
      </w:r>
      <w:r>
        <w:rPr>
          <w:lang w:val="fr-BE"/>
        </w:rPr>
        <w:t>au</w:t>
      </w:r>
      <w:r w:rsidRPr="00A5446D">
        <w:rPr>
          <w:lang w:val="fr-BE"/>
        </w:rPr>
        <w:t xml:space="preserve"> baromètre la notion de « Year-to-date », situation du 1er janvier à la fin </w:t>
      </w:r>
      <w:r>
        <w:rPr>
          <w:lang w:val="fr-BE"/>
        </w:rPr>
        <w:t xml:space="preserve">du </w:t>
      </w:r>
      <w:r w:rsidRPr="00A5446D">
        <w:rPr>
          <w:lang w:val="fr-BE"/>
        </w:rPr>
        <w:t>trimestre analysé, à savoir le 30 juin 2017.</w:t>
      </w:r>
    </w:p>
    <w:p w:rsidR="00834072" w:rsidRDefault="00834072" w:rsidP="00834072">
      <w:pPr>
        <w:keepNext/>
        <w:spacing w:after="0"/>
        <w:jc w:val="center"/>
      </w:pPr>
      <w:r>
        <w:rPr>
          <w:noProof/>
        </w:rPr>
        <w:lastRenderedPageBreak/>
        <w:drawing>
          <wp:inline distT="0" distB="0" distL="0" distR="0" wp14:anchorId="72CFF628" wp14:editId="2F234701">
            <wp:extent cx="5451424" cy="42481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te Prix T1+T2 2017 v2.png"/>
                    <pic:cNvPicPr/>
                  </pic:nvPicPr>
                  <pic:blipFill>
                    <a:blip r:embed="rId39">
                      <a:extLst>
                        <a:ext uri="{28A0092B-C50C-407E-A947-70E740481C1C}">
                          <a14:useLocalDpi xmlns:a14="http://schemas.microsoft.com/office/drawing/2010/main" val="0"/>
                        </a:ext>
                      </a:extLst>
                    </a:blip>
                    <a:stretch>
                      <a:fillRect/>
                    </a:stretch>
                  </pic:blipFill>
                  <pic:spPr>
                    <a:xfrm>
                      <a:off x="0" y="0"/>
                      <a:ext cx="5454799" cy="4250780"/>
                    </a:xfrm>
                    <a:prstGeom prst="rect">
                      <a:avLst/>
                    </a:prstGeom>
                  </pic:spPr>
                </pic:pic>
              </a:graphicData>
            </a:graphic>
          </wp:inline>
        </w:drawing>
      </w:r>
    </w:p>
    <w:p w:rsidR="00834072" w:rsidRPr="006438AE" w:rsidRDefault="00834072" w:rsidP="00834072">
      <w:pPr>
        <w:pStyle w:val="Caption"/>
        <w:spacing w:before="0" w:after="0"/>
        <w:jc w:val="center"/>
        <w:rPr>
          <w:b w:val="0"/>
          <w:lang w:val="fr-BE"/>
        </w:rPr>
      </w:pPr>
      <w:r w:rsidRPr="006438AE">
        <w:rPr>
          <w:lang w:val="fr-BE"/>
        </w:rPr>
        <w:t xml:space="preserve">Graphique </w:t>
      </w:r>
      <w:r>
        <w:fldChar w:fldCharType="begin"/>
      </w:r>
      <w:r w:rsidRPr="006438AE">
        <w:rPr>
          <w:lang w:val="fr-BE"/>
        </w:rPr>
        <w:instrText xml:space="preserve"> SEQ Graphique \* ARABIC </w:instrText>
      </w:r>
      <w:r>
        <w:fldChar w:fldCharType="separate"/>
      </w:r>
      <w:r>
        <w:rPr>
          <w:noProof/>
          <w:lang w:val="fr-BE"/>
        </w:rPr>
        <w:t>30</w:t>
      </w:r>
      <w:r>
        <w:fldChar w:fldCharType="end"/>
      </w:r>
      <w:r w:rsidRPr="006438AE">
        <w:rPr>
          <w:lang w:val="fr-BE"/>
        </w:rPr>
        <w:t xml:space="preserve">: </w:t>
      </w:r>
      <w:r w:rsidRPr="006438AE">
        <w:rPr>
          <w:b w:val="0"/>
          <w:lang w:val="fr-BE"/>
        </w:rPr>
        <w:t xml:space="preserve">Aperçu des prix moyens </w:t>
      </w:r>
      <w:r>
        <w:rPr>
          <w:b w:val="0"/>
          <w:lang w:val="fr-BE"/>
        </w:rPr>
        <w:t>des terrains à bâtir relatifs aux transactions de 2017 par arrondissement.</w:t>
      </w:r>
    </w:p>
    <w:p w:rsidR="00834072" w:rsidRDefault="00834072" w:rsidP="00834072">
      <w:pPr>
        <w:pStyle w:val="Caption"/>
        <w:spacing w:before="0" w:after="0"/>
        <w:jc w:val="center"/>
        <w:rPr>
          <w:b w:val="0"/>
          <w:lang w:val="fr-BE"/>
        </w:rPr>
      </w:pPr>
      <w:r w:rsidRPr="001E6AD5">
        <w:rPr>
          <w:b w:val="0"/>
          <w:lang w:val="fr-BE"/>
        </w:rPr>
        <w:t>La grosseur des indicateurs est proportionnelle au nombre d’observations de l’arrondissement.</w:t>
      </w:r>
    </w:p>
    <w:p w:rsidR="00834072" w:rsidRDefault="008363C7" w:rsidP="00834072">
      <w:pPr>
        <w:jc w:val="both"/>
        <w:rPr>
          <w:lang w:val="fr-BE"/>
        </w:rPr>
      </w:pPr>
      <w:r>
        <w:rPr>
          <w:lang w:val="fr-BE"/>
        </w:rPr>
        <w:t xml:space="preserve">Au niveau des terrains, c’est dans </w:t>
      </w:r>
      <w:r w:rsidR="00834072" w:rsidRPr="004E57F8">
        <w:rPr>
          <w:lang w:val="fr-BE"/>
        </w:rPr>
        <w:t>l'arrondissement d’Anvers</w:t>
      </w:r>
      <w:r>
        <w:rPr>
          <w:lang w:val="fr-BE"/>
        </w:rPr>
        <w:t xml:space="preserve"> que le nombre de transaction est le plus élevé malgré un prix </w:t>
      </w:r>
      <w:r w:rsidR="00834072">
        <w:rPr>
          <w:lang w:val="fr-BE"/>
        </w:rPr>
        <w:t xml:space="preserve">moyen </w:t>
      </w:r>
      <w:r w:rsidR="00834072" w:rsidRPr="004E57F8">
        <w:rPr>
          <w:lang w:val="fr-BE"/>
        </w:rPr>
        <w:t xml:space="preserve">relativement élevé </w:t>
      </w:r>
      <w:r>
        <w:rPr>
          <w:lang w:val="fr-BE"/>
        </w:rPr>
        <w:t>(</w:t>
      </w:r>
      <w:r w:rsidR="00834072" w:rsidRPr="004E57F8">
        <w:rPr>
          <w:lang w:val="fr-BE"/>
        </w:rPr>
        <w:t>208.701 EUR</w:t>
      </w:r>
      <w:r>
        <w:rPr>
          <w:lang w:val="fr-BE"/>
        </w:rPr>
        <w:t>)</w:t>
      </w:r>
      <w:r w:rsidR="00834072" w:rsidRPr="004E57F8">
        <w:rPr>
          <w:lang w:val="fr-BE"/>
        </w:rPr>
        <w:t xml:space="preserve">. </w:t>
      </w:r>
    </w:p>
    <w:p w:rsidR="00834072" w:rsidRPr="004E57F8" w:rsidRDefault="007467E7" w:rsidP="00834072">
      <w:pPr>
        <w:jc w:val="both"/>
        <w:rPr>
          <w:lang w:val="fr-BE"/>
        </w:rPr>
      </w:pPr>
      <w:r>
        <w:rPr>
          <w:lang w:val="fr-BE"/>
        </w:rPr>
        <w:t>Tout comme</w:t>
      </w:r>
      <w:r w:rsidR="00834072">
        <w:rPr>
          <w:lang w:val="fr-BE"/>
        </w:rPr>
        <w:t xml:space="preserve"> pour les maisons, on </w:t>
      </w:r>
      <w:r>
        <w:rPr>
          <w:lang w:val="fr-BE"/>
        </w:rPr>
        <w:t>constate</w:t>
      </w:r>
      <w:r w:rsidR="00834072">
        <w:rPr>
          <w:lang w:val="fr-BE"/>
        </w:rPr>
        <w:t xml:space="preserve"> que b</w:t>
      </w:r>
      <w:r w:rsidR="00834072" w:rsidRPr="004E57F8">
        <w:rPr>
          <w:lang w:val="fr-BE"/>
        </w:rPr>
        <w:t xml:space="preserve">eaucoup </w:t>
      </w:r>
      <w:r w:rsidR="00834072">
        <w:rPr>
          <w:lang w:val="fr-BE"/>
        </w:rPr>
        <w:t>d’acquéreurs de terrain</w:t>
      </w:r>
      <w:r>
        <w:rPr>
          <w:lang w:val="fr-BE"/>
        </w:rPr>
        <w:t>s</w:t>
      </w:r>
      <w:r w:rsidR="00834072">
        <w:rPr>
          <w:lang w:val="fr-BE"/>
        </w:rPr>
        <w:t xml:space="preserve"> à bâtir</w:t>
      </w:r>
      <w:r w:rsidR="00834072" w:rsidRPr="004E57F8">
        <w:rPr>
          <w:lang w:val="fr-BE"/>
        </w:rPr>
        <w:t xml:space="preserve"> s'éloignent de la ville </w:t>
      </w:r>
      <w:r w:rsidR="00834072">
        <w:rPr>
          <w:lang w:val="fr-BE"/>
        </w:rPr>
        <w:t xml:space="preserve">d’Anvers </w:t>
      </w:r>
      <w:r w:rsidR="00834072" w:rsidRPr="004E57F8">
        <w:rPr>
          <w:lang w:val="fr-BE"/>
        </w:rPr>
        <w:t>et se dirigent vers l'arrondissement de Turnhout où le prix</w:t>
      </w:r>
      <w:r w:rsidR="00834072">
        <w:rPr>
          <w:lang w:val="fr-BE"/>
        </w:rPr>
        <w:t xml:space="preserve"> moyen</w:t>
      </w:r>
      <w:r w:rsidR="00834072" w:rsidRPr="004E57F8">
        <w:rPr>
          <w:lang w:val="fr-BE"/>
        </w:rPr>
        <w:t xml:space="preserve"> </w:t>
      </w:r>
      <w:r w:rsidR="00834072">
        <w:rPr>
          <w:lang w:val="fr-BE"/>
        </w:rPr>
        <w:t>affiché est bien</w:t>
      </w:r>
      <w:r w:rsidR="00834072" w:rsidRPr="004E57F8">
        <w:rPr>
          <w:lang w:val="fr-BE"/>
        </w:rPr>
        <w:t xml:space="preserve"> inférieur </w:t>
      </w:r>
      <w:r w:rsidR="00834072">
        <w:rPr>
          <w:lang w:val="fr-BE"/>
        </w:rPr>
        <w:t>(</w:t>
      </w:r>
      <w:r w:rsidR="00834072" w:rsidRPr="004E57F8">
        <w:rPr>
          <w:lang w:val="fr-BE"/>
        </w:rPr>
        <w:t>avec</w:t>
      </w:r>
      <w:r w:rsidR="00834072">
        <w:rPr>
          <w:lang w:val="fr-BE"/>
        </w:rPr>
        <w:t xml:space="preserve"> </w:t>
      </w:r>
      <w:r w:rsidR="00834072" w:rsidRPr="004E57F8">
        <w:rPr>
          <w:lang w:val="fr-BE"/>
        </w:rPr>
        <w:t>146.530 EUR</w:t>
      </w:r>
      <w:r w:rsidR="00834072">
        <w:rPr>
          <w:lang w:val="fr-BE"/>
        </w:rPr>
        <w:t>)</w:t>
      </w:r>
      <w:r w:rsidR="00834072" w:rsidRPr="004E57F8">
        <w:rPr>
          <w:lang w:val="fr-BE"/>
        </w:rPr>
        <w:t>.</w:t>
      </w:r>
    </w:p>
    <w:p w:rsidR="00834072" w:rsidRPr="004E57F8" w:rsidRDefault="00834072" w:rsidP="00834072">
      <w:pPr>
        <w:jc w:val="both"/>
        <w:rPr>
          <w:lang w:val="fr-BE"/>
        </w:rPr>
      </w:pPr>
      <w:r w:rsidRPr="004E57F8">
        <w:rPr>
          <w:lang w:val="fr-BE"/>
        </w:rPr>
        <w:t xml:space="preserve">A l'intérieur du pays, c'est dans </w:t>
      </w:r>
      <w:r>
        <w:rPr>
          <w:lang w:val="fr-BE"/>
        </w:rPr>
        <w:t>l'arrondissement de Gand que le</w:t>
      </w:r>
      <w:r w:rsidRPr="004E57F8">
        <w:rPr>
          <w:lang w:val="fr-BE"/>
        </w:rPr>
        <w:t xml:space="preserve"> prix</w:t>
      </w:r>
      <w:r>
        <w:rPr>
          <w:lang w:val="fr-BE"/>
        </w:rPr>
        <w:t xml:space="preserve"> moyen d’une transaction a été le</w:t>
      </w:r>
      <w:r w:rsidRPr="004E57F8">
        <w:rPr>
          <w:lang w:val="fr-BE"/>
        </w:rPr>
        <w:t xml:space="preserve"> plus élevé avec 224.130 EUR.</w:t>
      </w:r>
    </w:p>
    <w:p w:rsidR="00834072" w:rsidRPr="004E57F8" w:rsidRDefault="00834072" w:rsidP="00834072">
      <w:pPr>
        <w:jc w:val="both"/>
        <w:rPr>
          <w:lang w:val="fr-BE"/>
        </w:rPr>
      </w:pPr>
      <w:r w:rsidRPr="004E57F8">
        <w:rPr>
          <w:lang w:val="fr-BE"/>
        </w:rPr>
        <w:t xml:space="preserve">Sur la côte, on observe l'extrême national </w:t>
      </w:r>
      <w:r>
        <w:rPr>
          <w:lang w:val="fr-BE"/>
        </w:rPr>
        <w:t xml:space="preserve">en termes de prix de vente moyen, </w:t>
      </w:r>
      <w:r w:rsidRPr="004E57F8">
        <w:rPr>
          <w:lang w:val="fr-BE"/>
        </w:rPr>
        <w:t>dans l'arrondissement de Veurne, avec 239.104 EUR sur ce premier semestre 2017.</w:t>
      </w:r>
    </w:p>
    <w:p w:rsidR="00834072" w:rsidRPr="004E57F8" w:rsidRDefault="00834072" w:rsidP="00834072">
      <w:pPr>
        <w:jc w:val="both"/>
        <w:rPr>
          <w:lang w:val="fr-BE"/>
        </w:rPr>
      </w:pPr>
      <w:r w:rsidRPr="004E57F8">
        <w:rPr>
          <w:lang w:val="fr-BE"/>
        </w:rPr>
        <w:t xml:space="preserve">En Flandre, c'est dans l'arrondissement de Maaseik, près de la frontière hollandaise, que les terrains </w:t>
      </w:r>
      <w:r>
        <w:rPr>
          <w:lang w:val="fr-BE"/>
        </w:rPr>
        <w:t xml:space="preserve">se </w:t>
      </w:r>
      <w:r w:rsidRPr="004E57F8">
        <w:rPr>
          <w:lang w:val="fr-BE"/>
        </w:rPr>
        <w:t>sont</w:t>
      </w:r>
      <w:r>
        <w:rPr>
          <w:lang w:val="fr-BE"/>
        </w:rPr>
        <w:t xml:space="preserve"> vendus</w:t>
      </w:r>
      <w:r w:rsidRPr="004E57F8">
        <w:rPr>
          <w:lang w:val="fr-BE"/>
        </w:rPr>
        <w:t xml:space="preserve"> le moins cher avec 106.433 EUR en moyenne.</w:t>
      </w:r>
    </w:p>
    <w:p w:rsidR="00834072" w:rsidRDefault="00834072" w:rsidP="00834072">
      <w:pPr>
        <w:jc w:val="both"/>
        <w:rPr>
          <w:lang w:val="fr-BE"/>
        </w:rPr>
      </w:pPr>
      <w:r w:rsidRPr="004E57F8">
        <w:rPr>
          <w:lang w:val="fr-BE"/>
        </w:rPr>
        <w:t xml:space="preserve">En Wallonie, les terrains </w:t>
      </w:r>
      <w:r>
        <w:rPr>
          <w:lang w:val="fr-BE"/>
        </w:rPr>
        <w:t xml:space="preserve">ont </w:t>
      </w:r>
      <w:r w:rsidRPr="004E57F8">
        <w:rPr>
          <w:lang w:val="fr-BE"/>
        </w:rPr>
        <w:t>globalement</w:t>
      </w:r>
      <w:r>
        <w:rPr>
          <w:lang w:val="fr-BE"/>
        </w:rPr>
        <w:t xml:space="preserve"> été</w:t>
      </w:r>
      <w:r w:rsidRPr="004E57F8">
        <w:rPr>
          <w:lang w:val="fr-BE"/>
        </w:rPr>
        <w:t xml:space="preserve"> moins chers</w:t>
      </w:r>
      <w:r>
        <w:rPr>
          <w:lang w:val="fr-BE"/>
        </w:rPr>
        <w:t xml:space="preserve"> que dans les autres régions</w:t>
      </w:r>
      <w:r w:rsidRPr="004E57F8">
        <w:rPr>
          <w:lang w:val="fr-BE"/>
        </w:rPr>
        <w:t>, passant</w:t>
      </w:r>
      <w:r>
        <w:rPr>
          <w:lang w:val="fr-BE"/>
        </w:rPr>
        <w:t>,</w:t>
      </w:r>
      <w:r w:rsidRPr="004E57F8">
        <w:rPr>
          <w:lang w:val="fr-BE"/>
        </w:rPr>
        <w:t xml:space="preserve"> en moyenne</w:t>
      </w:r>
      <w:r>
        <w:rPr>
          <w:lang w:val="fr-BE"/>
        </w:rPr>
        <w:t>,</w:t>
      </w:r>
      <w:r w:rsidRPr="004E57F8">
        <w:rPr>
          <w:lang w:val="fr-BE"/>
        </w:rPr>
        <w:t xml:space="preserve"> de 167.793 EUR en Flandres à moins de 100.000 EUR (94.038 EUR). C'est, comme en 2016, dans</w:t>
      </w:r>
      <w:r>
        <w:rPr>
          <w:lang w:val="fr-BE"/>
        </w:rPr>
        <w:t xml:space="preserve"> </w:t>
      </w:r>
      <w:r w:rsidRPr="004E57F8">
        <w:rPr>
          <w:lang w:val="fr-BE"/>
        </w:rPr>
        <w:t xml:space="preserve">l'arrondissement de Neufchâteau, que les terrains </w:t>
      </w:r>
      <w:r>
        <w:rPr>
          <w:lang w:val="fr-BE"/>
        </w:rPr>
        <w:t>ont été</w:t>
      </w:r>
      <w:r w:rsidRPr="004E57F8">
        <w:rPr>
          <w:lang w:val="fr-BE"/>
        </w:rPr>
        <w:t xml:space="preserve"> les meilleurs</w:t>
      </w:r>
      <w:r>
        <w:rPr>
          <w:lang w:val="fr-BE"/>
        </w:rPr>
        <w:t>-</w:t>
      </w:r>
      <w:r w:rsidRPr="004E57F8">
        <w:rPr>
          <w:lang w:val="fr-BE"/>
        </w:rPr>
        <w:t>marc</w:t>
      </w:r>
      <w:r>
        <w:rPr>
          <w:lang w:val="fr-BE"/>
        </w:rPr>
        <w:t xml:space="preserve">hé en Belgique, avec 51.414 EUR </w:t>
      </w:r>
      <w:r w:rsidRPr="004E57F8">
        <w:rPr>
          <w:lang w:val="fr-BE"/>
        </w:rPr>
        <w:t>l'unité.</w:t>
      </w:r>
    </w:p>
    <w:p w:rsidR="007467E7" w:rsidRDefault="007467E7">
      <w:pPr>
        <w:rPr>
          <w:caps/>
          <w:color w:val="9AA43B"/>
          <w:spacing w:val="15"/>
          <w:lang w:val="fr-BE"/>
        </w:rPr>
      </w:pPr>
      <w:r>
        <w:rPr>
          <w:lang w:val="fr-BE"/>
        </w:rPr>
        <w:br w:type="page"/>
      </w:r>
    </w:p>
    <w:p w:rsidR="00834072" w:rsidRDefault="00834072" w:rsidP="00834072">
      <w:pPr>
        <w:pStyle w:val="Heading3"/>
        <w:jc w:val="both"/>
        <w:rPr>
          <w:lang w:val="fr-BE"/>
        </w:rPr>
      </w:pPr>
      <w:r>
        <w:rPr>
          <w:lang w:val="fr-BE"/>
        </w:rPr>
        <w:lastRenderedPageBreak/>
        <w:t>Prix moyen par mètre carré (cumul 2017)</w:t>
      </w:r>
    </w:p>
    <w:p w:rsidR="00834072" w:rsidRPr="00F00660" w:rsidRDefault="00834072" w:rsidP="00834072">
      <w:pPr>
        <w:jc w:val="both"/>
        <w:rPr>
          <w:lang w:val="fr-BE"/>
        </w:rPr>
      </w:pPr>
      <w:r w:rsidRPr="00F00660">
        <w:rPr>
          <w:lang w:val="fr-BE"/>
        </w:rPr>
        <w:t>La Flandre étant enclavée entre une zone touristique que constitue la côte belge et deux zones relativement bien développées économiquement que sont Anvers et</w:t>
      </w:r>
      <w:r>
        <w:rPr>
          <w:lang w:val="fr-BE"/>
        </w:rPr>
        <w:t xml:space="preserve"> </w:t>
      </w:r>
      <w:r w:rsidRPr="00F00660">
        <w:rPr>
          <w:lang w:val="fr-BE"/>
        </w:rPr>
        <w:t xml:space="preserve">Bruxelles, affiche des prix au mètre carré </w:t>
      </w:r>
      <w:r>
        <w:rPr>
          <w:lang w:val="fr-BE"/>
        </w:rPr>
        <w:t>presque triple</w:t>
      </w:r>
      <w:r w:rsidRPr="00F00660">
        <w:rPr>
          <w:lang w:val="fr-BE"/>
        </w:rPr>
        <w:t xml:space="preserve"> de</w:t>
      </w:r>
      <w:r>
        <w:rPr>
          <w:lang w:val="fr-BE"/>
        </w:rPr>
        <w:t xml:space="preserve"> ceux de </w:t>
      </w:r>
      <w:r w:rsidRPr="00F00660">
        <w:rPr>
          <w:lang w:val="fr-BE"/>
        </w:rPr>
        <w:t xml:space="preserve">la Wallonie avec respectivement </w:t>
      </w:r>
      <w:r>
        <w:rPr>
          <w:lang w:val="fr-BE"/>
        </w:rPr>
        <w:t>248,9</w:t>
      </w:r>
      <w:r w:rsidRPr="00F00660">
        <w:rPr>
          <w:lang w:val="fr-BE"/>
        </w:rPr>
        <w:t xml:space="preserve"> EUR par mètre carré et 85,1 EUR par mètre carré.</w:t>
      </w:r>
    </w:p>
    <w:p w:rsidR="00834072" w:rsidRDefault="00834072" w:rsidP="00834072">
      <w:pPr>
        <w:jc w:val="both"/>
        <w:rPr>
          <w:lang w:val="fr-BE"/>
        </w:rPr>
      </w:pPr>
      <w:r w:rsidRPr="00F00660">
        <w:rPr>
          <w:lang w:val="fr-BE"/>
        </w:rPr>
        <w:t>Sans tenir compte des zones spécifiques de la capitale et de la côte, les arrondissements d'Anvers et de Gand confirment des prix élevés avec plus de 300 EUR par</w:t>
      </w:r>
      <w:r>
        <w:rPr>
          <w:lang w:val="fr-BE"/>
        </w:rPr>
        <w:t xml:space="preserve"> </w:t>
      </w:r>
      <w:r w:rsidRPr="00F00660">
        <w:rPr>
          <w:lang w:val="fr-BE"/>
        </w:rPr>
        <w:t>mètre carré (308,5 EUR par mètre carré et 303,0 EUR p</w:t>
      </w:r>
      <w:r>
        <w:rPr>
          <w:lang w:val="fr-BE"/>
        </w:rPr>
        <w:t>ar mètre carré respectivement).</w:t>
      </w:r>
    </w:p>
    <w:p w:rsidR="00834072" w:rsidRPr="00F00660" w:rsidRDefault="00834072" w:rsidP="00834072">
      <w:pPr>
        <w:jc w:val="both"/>
        <w:rPr>
          <w:lang w:val="fr-BE"/>
        </w:rPr>
      </w:pPr>
      <w:r w:rsidRPr="00F00660">
        <w:rPr>
          <w:lang w:val="fr-BE"/>
        </w:rPr>
        <w:t>Nous confirmons</w:t>
      </w:r>
      <w:r w:rsidR="00983396">
        <w:rPr>
          <w:lang w:val="fr-BE"/>
        </w:rPr>
        <w:t xml:space="preserve"> que l’arrondissement de Turnhout attire un grand</w:t>
      </w:r>
      <w:r w:rsidRPr="00F00660">
        <w:rPr>
          <w:lang w:val="fr-BE"/>
        </w:rPr>
        <w:t xml:space="preserve"> nombre </w:t>
      </w:r>
      <w:r w:rsidR="00983396">
        <w:rPr>
          <w:lang w:val="fr-BE"/>
        </w:rPr>
        <w:t>d’acheteurs</w:t>
      </w:r>
      <w:r w:rsidRPr="00F00660">
        <w:rPr>
          <w:lang w:val="fr-BE"/>
        </w:rPr>
        <w:t xml:space="preserve"> se dirigeant vers</w:t>
      </w:r>
      <w:r>
        <w:rPr>
          <w:lang w:val="fr-BE"/>
        </w:rPr>
        <w:t xml:space="preserve"> </w:t>
      </w:r>
      <w:r w:rsidR="0003317F">
        <w:rPr>
          <w:lang w:val="fr-BE"/>
        </w:rPr>
        <w:t>l'arrondissement de Turnhout. L</w:t>
      </w:r>
      <w:r w:rsidRPr="00F00660">
        <w:rPr>
          <w:lang w:val="fr-BE"/>
        </w:rPr>
        <w:t xml:space="preserve">es prix unitaires </w:t>
      </w:r>
      <w:r w:rsidR="0003317F">
        <w:rPr>
          <w:lang w:val="fr-BE"/>
        </w:rPr>
        <w:t xml:space="preserve">y </w:t>
      </w:r>
      <w:r w:rsidRPr="00F00660">
        <w:rPr>
          <w:lang w:val="fr-BE"/>
        </w:rPr>
        <w:t xml:space="preserve">sont environ 100 EUR par mètre carré </w:t>
      </w:r>
      <w:r w:rsidR="00FE1B8C">
        <w:rPr>
          <w:lang w:val="fr-BE"/>
        </w:rPr>
        <w:t>inférieurs à</w:t>
      </w:r>
      <w:r>
        <w:rPr>
          <w:lang w:val="fr-BE"/>
        </w:rPr>
        <w:t xml:space="preserve"> ceux d’Anvers</w:t>
      </w:r>
      <w:r w:rsidRPr="00F00660">
        <w:rPr>
          <w:lang w:val="fr-BE"/>
        </w:rPr>
        <w:t xml:space="preserve"> avec 206,8 EUR par mètre carré.</w:t>
      </w:r>
    </w:p>
    <w:p w:rsidR="00834072" w:rsidRPr="00F00660" w:rsidRDefault="00834072" w:rsidP="00834072">
      <w:pPr>
        <w:jc w:val="both"/>
        <w:rPr>
          <w:lang w:val="fr-BE"/>
        </w:rPr>
      </w:pPr>
      <w:r w:rsidRPr="00F00660">
        <w:rPr>
          <w:lang w:val="fr-BE"/>
        </w:rPr>
        <w:t xml:space="preserve">Sans compter la capitale, c'est sans conteste sur la côte que les prix </w:t>
      </w:r>
      <w:r>
        <w:rPr>
          <w:lang w:val="fr-BE"/>
        </w:rPr>
        <w:t>au mètre carré</w:t>
      </w:r>
      <w:r w:rsidRPr="00F00660">
        <w:rPr>
          <w:lang w:val="fr-BE"/>
        </w:rPr>
        <w:t xml:space="preserve"> sont records, avec plus de 400 EUR par mètre </w:t>
      </w:r>
      <w:r w:rsidR="0003317F">
        <w:rPr>
          <w:lang w:val="fr-BE"/>
        </w:rPr>
        <w:t>carré dans l'arrondissement d'O</w:t>
      </w:r>
      <w:r w:rsidRPr="00F00660">
        <w:rPr>
          <w:lang w:val="fr-BE"/>
        </w:rPr>
        <w:t>stende</w:t>
      </w:r>
      <w:r>
        <w:rPr>
          <w:lang w:val="fr-BE"/>
        </w:rPr>
        <w:t xml:space="preserve"> </w:t>
      </w:r>
      <w:r w:rsidRPr="00F00660">
        <w:rPr>
          <w:lang w:val="fr-BE"/>
        </w:rPr>
        <w:t>(417,7 EUR par mètre carré). En effet, l'offre est limitée sur la zone littorale et les terrains ont en même temps beaucoup de succès auprès des acheteurs et</w:t>
      </w:r>
      <w:r>
        <w:rPr>
          <w:lang w:val="fr-BE"/>
        </w:rPr>
        <w:t xml:space="preserve"> </w:t>
      </w:r>
      <w:r w:rsidRPr="00F00660">
        <w:rPr>
          <w:lang w:val="fr-BE"/>
        </w:rPr>
        <w:t>entrepreneurs.</w:t>
      </w:r>
    </w:p>
    <w:p w:rsidR="00834072" w:rsidRDefault="00834072" w:rsidP="00834072">
      <w:pPr>
        <w:jc w:val="both"/>
        <w:rPr>
          <w:lang w:val="fr-BE"/>
        </w:rPr>
      </w:pPr>
      <w:r w:rsidRPr="00F00660">
        <w:rPr>
          <w:lang w:val="fr-BE"/>
        </w:rPr>
        <w:t>En Wallonie, les zones rurales éloignées des zones urbaines affichent des prix au mètre carré beaucoup plus faibles, résultant de deux facteurs: les terrains vendus</w:t>
      </w:r>
      <w:r>
        <w:rPr>
          <w:lang w:val="fr-BE"/>
        </w:rPr>
        <w:t xml:space="preserve"> </w:t>
      </w:r>
      <w:r w:rsidRPr="00F00660">
        <w:rPr>
          <w:lang w:val="fr-BE"/>
        </w:rPr>
        <w:t>sont en moyenne plus grands en superficie et meilleurs marché. C'est donc, comme en 2016, dans l</w:t>
      </w:r>
      <w:r>
        <w:rPr>
          <w:lang w:val="fr-BE"/>
        </w:rPr>
        <w:t>es</w:t>
      </w:r>
      <w:r w:rsidRPr="00F00660">
        <w:rPr>
          <w:lang w:val="fr-BE"/>
        </w:rPr>
        <w:t xml:space="preserve"> </w:t>
      </w:r>
      <w:r>
        <w:rPr>
          <w:lang w:val="fr-BE"/>
        </w:rPr>
        <w:t xml:space="preserve">arrondissements des </w:t>
      </w:r>
      <w:r w:rsidRPr="00F00660">
        <w:rPr>
          <w:lang w:val="fr-BE"/>
        </w:rPr>
        <w:t>province</w:t>
      </w:r>
      <w:r>
        <w:rPr>
          <w:lang w:val="fr-BE"/>
        </w:rPr>
        <w:t>s</w:t>
      </w:r>
      <w:r w:rsidRPr="00F00660">
        <w:rPr>
          <w:lang w:val="fr-BE"/>
        </w:rPr>
        <w:t xml:space="preserve"> du Luxembourg et de Namur sud que les prix sont en</w:t>
      </w:r>
      <w:r>
        <w:rPr>
          <w:lang w:val="fr-BE"/>
        </w:rPr>
        <w:t xml:space="preserve"> </w:t>
      </w:r>
      <w:r w:rsidRPr="00F00660">
        <w:rPr>
          <w:lang w:val="fr-BE"/>
        </w:rPr>
        <w:t>dessous de la barre</w:t>
      </w:r>
      <w:r>
        <w:rPr>
          <w:lang w:val="fr-BE"/>
        </w:rPr>
        <w:t xml:space="preserve"> des 40 EUR par mètre carré (</w:t>
      </w:r>
      <w:r w:rsidRPr="00F00660">
        <w:rPr>
          <w:lang w:val="fr-BE"/>
        </w:rPr>
        <w:t>les arrondissements de Philippeville, Neufchâteau, Marche-en-Famenne et Bastogne</w:t>
      </w:r>
      <w:r>
        <w:rPr>
          <w:lang w:val="fr-BE"/>
        </w:rPr>
        <w:t>)</w:t>
      </w:r>
      <w:r w:rsidRPr="00F00660">
        <w:rPr>
          <w:lang w:val="fr-BE"/>
        </w:rPr>
        <w:t>.</w:t>
      </w:r>
    </w:p>
    <w:p w:rsidR="00834072" w:rsidRDefault="00834072" w:rsidP="00834072">
      <w:pPr>
        <w:keepNext/>
        <w:spacing w:after="0"/>
        <w:jc w:val="center"/>
      </w:pPr>
      <w:r>
        <w:rPr>
          <w:noProof/>
        </w:rPr>
        <w:drawing>
          <wp:inline distT="0" distB="0" distL="0" distR="0" wp14:anchorId="7767CF8C" wp14:editId="6492140F">
            <wp:extent cx="4961811" cy="417195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e Prix Mètre carré T1+T2 2017 v2.png"/>
                    <pic:cNvPicPr/>
                  </pic:nvPicPr>
                  <pic:blipFill>
                    <a:blip r:embed="rId40">
                      <a:extLst>
                        <a:ext uri="{28A0092B-C50C-407E-A947-70E740481C1C}">
                          <a14:useLocalDpi xmlns:a14="http://schemas.microsoft.com/office/drawing/2010/main" val="0"/>
                        </a:ext>
                      </a:extLst>
                    </a:blip>
                    <a:stretch>
                      <a:fillRect/>
                    </a:stretch>
                  </pic:blipFill>
                  <pic:spPr>
                    <a:xfrm>
                      <a:off x="0" y="0"/>
                      <a:ext cx="4966373" cy="4175786"/>
                    </a:xfrm>
                    <a:prstGeom prst="rect">
                      <a:avLst/>
                    </a:prstGeom>
                  </pic:spPr>
                </pic:pic>
              </a:graphicData>
            </a:graphic>
          </wp:inline>
        </w:drawing>
      </w:r>
    </w:p>
    <w:p w:rsidR="00834072" w:rsidRDefault="00834072" w:rsidP="00834072">
      <w:pPr>
        <w:pStyle w:val="Caption"/>
        <w:spacing w:before="0" w:after="0"/>
        <w:jc w:val="center"/>
        <w:rPr>
          <w:b w:val="0"/>
          <w:lang w:val="fr-BE"/>
        </w:rPr>
      </w:pPr>
      <w:r w:rsidRPr="006438AE">
        <w:rPr>
          <w:lang w:val="fr-BE"/>
        </w:rPr>
        <w:t xml:space="preserve">Graphique </w:t>
      </w:r>
      <w:r>
        <w:fldChar w:fldCharType="begin"/>
      </w:r>
      <w:r w:rsidRPr="006438AE">
        <w:rPr>
          <w:lang w:val="fr-BE"/>
        </w:rPr>
        <w:instrText xml:space="preserve"> SEQ Graphique \* ARABIC </w:instrText>
      </w:r>
      <w:r>
        <w:fldChar w:fldCharType="separate"/>
      </w:r>
      <w:r>
        <w:rPr>
          <w:noProof/>
          <w:lang w:val="fr-BE"/>
        </w:rPr>
        <w:t>31</w:t>
      </w:r>
      <w:r>
        <w:fldChar w:fldCharType="end"/>
      </w:r>
      <w:r w:rsidRPr="006438AE">
        <w:rPr>
          <w:lang w:val="fr-BE"/>
        </w:rPr>
        <w:t xml:space="preserve">: </w:t>
      </w:r>
      <w:r w:rsidRPr="006438AE">
        <w:rPr>
          <w:b w:val="0"/>
          <w:lang w:val="fr-BE"/>
        </w:rPr>
        <w:t>Aperçu des prix moyens</w:t>
      </w:r>
      <w:r>
        <w:rPr>
          <w:b w:val="0"/>
          <w:lang w:val="fr-BE"/>
        </w:rPr>
        <w:t xml:space="preserve"> par mètre carré</w:t>
      </w:r>
      <w:r w:rsidRPr="006438AE">
        <w:rPr>
          <w:b w:val="0"/>
          <w:lang w:val="fr-BE"/>
        </w:rPr>
        <w:t xml:space="preserve"> </w:t>
      </w:r>
      <w:r>
        <w:rPr>
          <w:b w:val="0"/>
          <w:lang w:val="fr-BE"/>
        </w:rPr>
        <w:t>des terrains à bâtir relatifs aux transactions de 2017 par arrondissement.</w:t>
      </w:r>
    </w:p>
    <w:p w:rsidR="00834072" w:rsidRPr="006438AE" w:rsidRDefault="00834072" w:rsidP="00834072">
      <w:pPr>
        <w:pStyle w:val="Caption"/>
        <w:spacing w:before="0" w:after="0"/>
        <w:jc w:val="center"/>
        <w:rPr>
          <w:b w:val="0"/>
          <w:lang w:val="fr-BE"/>
        </w:rPr>
      </w:pPr>
      <w:r>
        <w:rPr>
          <w:b w:val="0"/>
          <w:lang w:val="fr-BE"/>
        </w:rPr>
        <w:t>L</w:t>
      </w:r>
      <w:r w:rsidRPr="001E6AD5">
        <w:rPr>
          <w:b w:val="0"/>
          <w:lang w:val="fr-BE"/>
        </w:rPr>
        <w:t>a grosseur des indicateurs est proportionnelle au nombre d’observations de l’arrondissement.</w:t>
      </w:r>
    </w:p>
    <w:p w:rsidR="00C54727" w:rsidRDefault="00C54727">
      <w:pPr>
        <w:rPr>
          <w:caps/>
          <w:color w:val="9AA43B"/>
          <w:spacing w:val="15"/>
          <w:lang w:val="fr-BE"/>
        </w:rPr>
      </w:pPr>
      <w:r>
        <w:rPr>
          <w:lang w:val="fr-BE"/>
        </w:rPr>
        <w:lastRenderedPageBreak/>
        <w:br w:type="page"/>
      </w:r>
    </w:p>
    <w:p w:rsidR="00834072" w:rsidRDefault="00834072" w:rsidP="00834072">
      <w:pPr>
        <w:pStyle w:val="Heading3"/>
        <w:jc w:val="both"/>
        <w:rPr>
          <w:lang w:val="fr-BE"/>
        </w:rPr>
      </w:pPr>
      <w:r>
        <w:rPr>
          <w:lang w:val="fr-BE"/>
        </w:rPr>
        <w:lastRenderedPageBreak/>
        <w:t>Superficie par transaction (cumul 2017)</w:t>
      </w:r>
    </w:p>
    <w:p w:rsidR="00834072" w:rsidRPr="00F710A1" w:rsidRDefault="00834072" w:rsidP="00834072">
      <w:pPr>
        <w:jc w:val="both"/>
        <w:rPr>
          <w:lang w:val="fr-BE"/>
        </w:rPr>
      </w:pPr>
      <w:r w:rsidRPr="00F710A1">
        <w:rPr>
          <w:lang w:val="fr-BE"/>
        </w:rPr>
        <w:t>C'est dans les arrondissements ruraux que les terrains vendus sont en moyenne plus étendus en superficie.</w:t>
      </w:r>
    </w:p>
    <w:p w:rsidR="00834072" w:rsidRPr="00F710A1" w:rsidRDefault="0004406F" w:rsidP="00834072">
      <w:pPr>
        <w:jc w:val="both"/>
        <w:rPr>
          <w:lang w:val="fr-BE"/>
        </w:rPr>
      </w:pPr>
      <w:r>
        <w:rPr>
          <w:lang w:val="fr-BE"/>
        </w:rPr>
        <w:t>Sur la capitale et à O</w:t>
      </w:r>
      <w:r w:rsidR="00834072">
        <w:rPr>
          <w:lang w:val="fr-BE"/>
        </w:rPr>
        <w:t xml:space="preserve">stende, </w:t>
      </w:r>
      <w:r w:rsidR="00834072" w:rsidRPr="00F710A1">
        <w:rPr>
          <w:lang w:val="fr-BE"/>
        </w:rPr>
        <w:t>les terrains vendus sont en moyenne plus petits avec respectivement 344 mètres carré et 453 mètres carré par terrain.</w:t>
      </w:r>
    </w:p>
    <w:p w:rsidR="00834072" w:rsidRPr="00F710A1" w:rsidRDefault="00834072" w:rsidP="00834072">
      <w:pPr>
        <w:jc w:val="both"/>
        <w:rPr>
          <w:lang w:val="fr-BE"/>
        </w:rPr>
      </w:pPr>
      <w:r>
        <w:rPr>
          <w:lang w:val="fr-BE"/>
        </w:rPr>
        <w:t>Da</w:t>
      </w:r>
      <w:r w:rsidRPr="00F710A1">
        <w:rPr>
          <w:lang w:val="fr-BE"/>
        </w:rPr>
        <w:t>ns le sud du pays</w:t>
      </w:r>
      <w:r w:rsidR="00FE4106">
        <w:rPr>
          <w:lang w:val="fr-BE"/>
        </w:rPr>
        <w:t>,</w:t>
      </w:r>
      <w:r w:rsidRPr="00F710A1">
        <w:rPr>
          <w:lang w:val="fr-BE"/>
        </w:rPr>
        <w:t xml:space="preserve"> à Thuin, Philippeville,</w:t>
      </w:r>
      <w:r>
        <w:rPr>
          <w:lang w:val="fr-BE"/>
        </w:rPr>
        <w:t xml:space="preserve"> Neufchâteau, Marche-en-Famenne, </w:t>
      </w:r>
      <w:r w:rsidRPr="00F710A1">
        <w:rPr>
          <w:lang w:val="fr-BE"/>
        </w:rPr>
        <w:t>les terrains sont plus étendus</w:t>
      </w:r>
      <w:r>
        <w:rPr>
          <w:lang w:val="fr-BE"/>
        </w:rPr>
        <w:t>, avec</w:t>
      </w:r>
      <w:r w:rsidRPr="00F710A1">
        <w:rPr>
          <w:lang w:val="fr-BE"/>
        </w:rPr>
        <w:t xml:space="preserve"> </w:t>
      </w:r>
      <w:r>
        <w:rPr>
          <w:lang w:val="fr-BE"/>
        </w:rPr>
        <w:t>en moyenne</w:t>
      </w:r>
      <w:r w:rsidRPr="00F710A1">
        <w:rPr>
          <w:lang w:val="fr-BE"/>
        </w:rPr>
        <w:t xml:space="preserve"> plus de 2100 mètres carré par terrain.</w:t>
      </w:r>
    </w:p>
    <w:p w:rsidR="00834072" w:rsidRPr="00F710A1" w:rsidRDefault="0004406F" w:rsidP="00834072">
      <w:pPr>
        <w:jc w:val="both"/>
        <w:rPr>
          <w:lang w:val="fr-BE"/>
        </w:rPr>
      </w:pPr>
      <w:r>
        <w:rPr>
          <w:lang w:val="fr-BE"/>
        </w:rPr>
        <w:t>B</w:t>
      </w:r>
      <w:r w:rsidR="00834072" w:rsidRPr="00F710A1">
        <w:rPr>
          <w:lang w:val="fr-BE"/>
        </w:rPr>
        <w:t>ien que proches de la capitale, les terrains vendus dans l'arrondissement de Nivell</w:t>
      </w:r>
      <w:r w:rsidR="00834072">
        <w:rPr>
          <w:lang w:val="fr-BE"/>
        </w:rPr>
        <w:t>es sont, en moyenne,</w:t>
      </w:r>
      <w:r w:rsidR="00834072" w:rsidRPr="00F710A1">
        <w:rPr>
          <w:lang w:val="fr-BE"/>
        </w:rPr>
        <w:t xml:space="preserve"> relativement grands avec</w:t>
      </w:r>
      <w:r w:rsidR="00834072">
        <w:rPr>
          <w:lang w:val="fr-BE"/>
        </w:rPr>
        <w:t xml:space="preserve"> </w:t>
      </w:r>
      <w:r w:rsidR="00834072" w:rsidRPr="00F710A1">
        <w:rPr>
          <w:lang w:val="fr-BE"/>
        </w:rPr>
        <w:t>presque 1900 mètres carré par terrain.</w:t>
      </w:r>
    </w:p>
    <w:p w:rsidR="00834072" w:rsidRDefault="0004406F" w:rsidP="00834072">
      <w:pPr>
        <w:jc w:val="both"/>
        <w:rPr>
          <w:lang w:val="fr-BE"/>
        </w:rPr>
      </w:pPr>
      <w:r>
        <w:rPr>
          <w:lang w:val="fr-BE"/>
        </w:rPr>
        <w:t xml:space="preserve">Dans l'arrondissement d'Arlon, </w:t>
      </w:r>
      <w:r w:rsidR="00834072" w:rsidRPr="00F710A1">
        <w:rPr>
          <w:lang w:val="fr-BE"/>
        </w:rPr>
        <w:t xml:space="preserve">les terrains vendus </w:t>
      </w:r>
      <w:r>
        <w:rPr>
          <w:lang w:val="fr-BE"/>
        </w:rPr>
        <w:t>sont</w:t>
      </w:r>
      <w:r w:rsidR="00AC41E2">
        <w:rPr>
          <w:lang w:val="fr-BE"/>
        </w:rPr>
        <w:t>, en moyenne,</w:t>
      </w:r>
      <w:r w:rsidR="00834072" w:rsidRPr="00F710A1">
        <w:rPr>
          <w:lang w:val="fr-BE"/>
        </w:rPr>
        <w:t xml:space="preserve"> </w:t>
      </w:r>
      <w:r>
        <w:rPr>
          <w:lang w:val="fr-BE"/>
        </w:rPr>
        <w:t>d’une superficie moindre</w:t>
      </w:r>
      <w:r w:rsidR="00834072" w:rsidRPr="00F710A1">
        <w:rPr>
          <w:lang w:val="fr-BE"/>
        </w:rPr>
        <w:t xml:space="preserve"> (883 mètres carré) en raison</w:t>
      </w:r>
      <w:r>
        <w:rPr>
          <w:lang w:val="fr-BE"/>
        </w:rPr>
        <w:t>, notamment,</w:t>
      </w:r>
      <w:r w:rsidR="00834072" w:rsidRPr="00F710A1">
        <w:rPr>
          <w:lang w:val="fr-BE"/>
        </w:rPr>
        <w:t xml:space="preserve"> de la proximité avec le Luxembourg.</w:t>
      </w:r>
    </w:p>
    <w:p w:rsidR="00834072" w:rsidRDefault="00834072" w:rsidP="00834072">
      <w:pPr>
        <w:keepNext/>
        <w:spacing w:after="0"/>
        <w:jc w:val="center"/>
      </w:pPr>
      <w:r>
        <w:rPr>
          <w:noProof/>
        </w:rPr>
        <w:drawing>
          <wp:inline distT="0" distB="0" distL="0" distR="0" wp14:anchorId="53187A5C" wp14:editId="6D1AFF60">
            <wp:extent cx="5228421" cy="42291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te Superficie T1+T2 2017 v2.png"/>
                    <pic:cNvPicPr/>
                  </pic:nvPicPr>
                  <pic:blipFill>
                    <a:blip r:embed="rId41">
                      <a:extLst>
                        <a:ext uri="{28A0092B-C50C-407E-A947-70E740481C1C}">
                          <a14:useLocalDpi xmlns:a14="http://schemas.microsoft.com/office/drawing/2010/main" val="0"/>
                        </a:ext>
                      </a:extLst>
                    </a:blip>
                    <a:stretch>
                      <a:fillRect/>
                    </a:stretch>
                  </pic:blipFill>
                  <pic:spPr>
                    <a:xfrm>
                      <a:off x="0" y="0"/>
                      <a:ext cx="5229828" cy="4230238"/>
                    </a:xfrm>
                    <a:prstGeom prst="rect">
                      <a:avLst/>
                    </a:prstGeom>
                  </pic:spPr>
                </pic:pic>
              </a:graphicData>
            </a:graphic>
          </wp:inline>
        </w:drawing>
      </w:r>
    </w:p>
    <w:p w:rsidR="00834072" w:rsidRPr="004F5394" w:rsidRDefault="00834072" w:rsidP="00834072">
      <w:pPr>
        <w:pStyle w:val="Caption"/>
        <w:spacing w:before="0" w:after="0"/>
        <w:jc w:val="center"/>
        <w:rPr>
          <w:b w:val="0"/>
          <w:lang w:val="fr-BE"/>
        </w:rPr>
      </w:pPr>
      <w:r w:rsidRPr="004F5394">
        <w:rPr>
          <w:lang w:val="fr-BE"/>
        </w:rPr>
        <w:t xml:space="preserve">Graphique </w:t>
      </w:r>
      <w:r>
        <w:fldChar w:fldCharType="begin"/>
      </w:r>
      <w:r w:rsidRPr="004F5394">
        <w:rPr>
          <w:lang w:val="fr-BE"/>
        </w:rPr>
        <w:instrText xml:space="preserve"> SEQ Graphique \* ARABIC </w:instrText>
      </w:r>
      <w:r>
        <w:fldChar w:fldCharType="separate"/>
      </w:r>
      <w:r>
        <w:rPr>
          <w:noProof/>
          <w:lang w:val="fr-BE"/>
        </w:rPr>
        <w:t>32</w:t>
      </w:r>
      <w:r>
        <w:fldChar w:fldCharType="end"/>
      </w:r>
      <w:r w:rsidRPr="004F5394">
        <w:rPr>
          <w:lang w:val="fr-BE"/>
        </w:rPr>
        <w:t xml:space="preserve">: </w:t>
      </w:r>
      <w:r w:rsidRPr="004F5394">
        <w:rPr>
          <w:b w:val="0"/>
          <w:lang w:val="fr-BE"/>
        </w:rPr>
        <w:t xml:space="preserve">Aperçu des </w:t>
      </w:r>
      <w:r>
        <w:rPr>
          <w:b w:val="0"/>
          <w:lang w:val="fr-BE"/>
        </w:rPr>
        <w:t xml:space="preserve">superficies </w:t>
      </w:r>
      <w:r w:rsidRPr="004F5394">
        <w:rPr>
          <w:b w:val="0"/>
          <w:lang w:val="fr-BE"/>
        </w:rPr>
        <w:t>moyen</w:t>
      </w:r>
      <w:r>
        <w:rPr>
          <w:b w:val="0"/>
          <w:lang w:val="fr-BE"/>
        </w:rPr>
        <w:t>ne</w:t>
      </w:r>
      <w:r w:rsidRPr="004F5394">
        <w:rPr>
          <w:b w:val="0"/>
          <w:lang w:val="fr-BE"/>
        </w:rPr>
        <w:t xml:space="preserve">s </w:t>
      </w:r>
      <w:r>
        <w:rPr>
          <w:b w:val="0"/>
          <w:lang w:val="fr-BE"/>
        </w:rPr>
        <w:t>des terrains à bâtir relatifs aux transactions de 2017 par arrondissement.</w:t>
      </w:r>
    </w:p>
    <w:p w:rsidR="00834072" w:rsidRPr="001E6AD5" w:rsidRDefault="00834072" w:rsidP="00834072">
      <w:pPr>
        <w:pStyle w:val="Caption"/>
        <w:spacing w:before="0" w:after="0"/>
        <w:jc w:val="center"/>
        <w:rPr>
          <w:b w:val="0"/>
          <w:lang w:val="fr-BE"/>
        </w:rPr>
      </w:pPr>
      <w:r w:rsidRPr="001E6AD5">
        <w:rPr>
          <w:b w:val="0"/>
          <w:lang w:val="fr-BE"/>
        </w:rPr>
        <w:t>La grosseur des indicateurs est proportionnelle au nombre d’observations de l’arrondissement.</w:t>
      </w:r>
    </w:p>
    <w:p w:rsidR="00834072" w:rsidRPr="004F5394" w:rsidRDefault="00834072" w:rsidP="00834072">
      <w:pPr>
        <w:pStyle w:val="Caption"/>
        <w:jc w:val="both"/>
        <w:rPr>
          <w:lang w:val="fr-BE"/>
        </w:rPr>
      </w:pPr>
    </w:p>
    <w:p w:rsidR="00834072" w:rsidRDefault="00834072" w:rsidP="00834072">
      <w:pPr>
        <w:jc w:val="both"/>
        <w:rPr>
          <w:caps/>
          <w:color w:val="FFFFFF" w:themeColor="background1"/>
          <w:spacing w:val="15"/>
          <w:lang w:val="fr-BE"/>
        </w:rPr>
      </w:pPr>
      <w:r>
        <w:rPr>
          <w:lang w:val="fr-BE"/>
        </w:rPr>
        <w:br w:type="page"/>
      </w:r>
    </w:p>
    <w:p w:rsidR="00834072" w:rsidRDefault="006C03E6" w:rsidP="00834072">
      <w:pPr>
        <w:pStyle w:val="Heading2"/>
        <w:jc w:val="both"/>
        <w:rPr>
          <w:lang w:val="fr-BE"/>
        </w:rPr>
      </w:pPr>
      <w:bookmarkStart w:id="27" w:name="_Toc487790586"/>
      <w:bookmarkStart w:id="28" w:name="_Toc488069943"/>
      <w:r>
        <w:rPr>
          <w:lang w:val="fr-BE"/>
        </w:rPr>
        <w:lastRenderedPageBreak/>
        <w:t>Prix moyen</w:t>
      </w:r>
      <w:r w:rsidR="009372A4">
        <w:rPr>
          <w:lang w:val="fr-BE"/>
        </w:rPr>
        <w:t xml:space="preserve"> et </w:t>
      </w:r>
      <w:r>
        <w:rPr>
          <w:lang w:val="fr-BE"/>
        </w:rPr>
        <w:t>p</w:t>
      </w:r>
      <w:r w:rsidR="009372A4">
        <w:rPr>
          <w:lang w:val="fr-BE"/>
        </w:rPr>
        <w:t>rix moyen</w:t>
      </w:r>
      <w:r>
        <w:rPr>
          <w:lang w:val="fr-BE"/>
        </w:rPr>
        <w:t xml:space="preserve"> par m</w:t>
      </w:r>
      <w:r w:rsidR="009372A4">
        <w:rPr>
          <w:lang w:val="fr-BE"/>
        </w:rPr>
        <w:t>² de</w:t>
      </w:r>
      <w:r w:rsidR="00C657FC">
        <w:rPr>
          <w:lang w:val="fr-BE"/>
        </w:rPr>
        <w:t>s terrains – A</w:t>
      </w:r>
      <w:r w:rsidR="00834072">
        <w:rPr>
          <w:lang w:val="fr-BE"/>
        </w:rPr>
        <w:t>nalyse régionale</w:t>
      </w:r>
      <w:bookmarkEnd w:id="27"/>
      <w:bookmarkEnd w:id="28"/>
    </w:p>
    <w:p w:rsidR="00834072" w:rsidRDefault="00834072" w:rsidP="00834072">
      <w:pPr>
        <w:pStyle w:val="Heading3"/>
        <w:jc w:val="both"/>
        <w:rPr>
          <w:lang w:val="fr-BE"/>
        </w:rPr>
      </w:pPr>
      <w:r>
        <w:rPr>
          <w:lang w:val="fr-BE"/>
        </w:rPr>
        <w:t>prix moyen des terrains niveau régional</w:t>
      </w:r>
    </w:p>
    <w:p w:rsidR="00834072" w:rsidRDefault="00834072" w:rsidP="00834072">
      <w:pPr>
        <w:jc w:val="both"/>
        <w:rPr>
          <w:lang w:val="fr-BE"/>
        </w:rPr>
      </w:pPr>
      <w:r w:rsidRPr="00E95078">
        <w:rPr>
          <w:lang w:val="fr-BE"/>
        </w:rPr>
        <w:t xml:space="preserve">Au  </w:t>
      </w:r>
      <w:r>
        <w:rPr>
          <w:lang w:val="fr-BE"/>
        </w:rPr>
        <w:t>2</w:t>
      </w:r>
      <w:r>
        <w:rPr>
          <w:vertAlign w:val="superscript"/>
          <w:lang w:val="fr-BE"/>
        </w:rPr>
        <w:t>ème</w:t>
      </w:r>
      <w:r>
        <w:rPr>
          <w:lang w:val="fr-BE"/>
        </w:rPr>
        <w:t xml:space="preserve"> </w:t>
      </w:r>
      <w:r w:rsidRPr="00E95078">
        <w:rPr>
          <w:lang w:val="fr-BE"/>
        </w:rPr>
        <w:t>trim</w:t>
      </w:r>
      <w:r>
        <w:rPr>
          <w:lang w:val="fr-BE"/>
        </w:rPr>
        <w:t xml:space="preserve">estre 2017, le prix moyen d’un terrain à bâtir </w:t>
      </w:r>
      <w:r w:rsidRPr="00E95078">
        <w:rPr>
          <w:lang w:val="fr-BE"/>
        </w:rPr>
        <w:t xml:space="preserve">en Belgique </w:t>
      </w:r>
      <w:r>
        <w:rPr>
          <w:lang w:val="fr-BE"/>
        </w:rPr>
        <w:t>a été</w:t>
      </w:r>
      <w:r w:rsidRPr="00E95078">
        <w:rPr>
          <w:lang w:val="fr-BE"/>
        </w:rPr>
        <w:t xml:space="preserve"> de </w:t>
      </w:r>
      <w:r>
        <w:rPr>
          <w:lang w:val="fr-BE"/>
        </w:rPr>
        <w:t>138</w:t>
      </w:r>
      <w:r w:rsidRPr="00E95078">
        <w:rPr>
          <w:lang w:val="fr-BE"/>
        </w:rPr>
        <w:t>.</w:t>
      </w:r>
      <w:r>
        <w:rPr>
          <w:lang w:val="fr-BE"/>
        </w:rPr>
        <w:t>246</w:t>
      </w:r>
      <w:r w:rsidRPr="00E95078">
        <w:rPr>
          <w:lang w:val="fr-BE"/>
        </w:rPr>
        <w:t xml:space="preserve"> EUR, contre </w:t>
      </w:r>
      <w:r w:rsidR="007656EC">
        <w:rPr>
          <w:lang w:val="fr-BE"/>
        </w:rPr>
        <w:t>138</w:t>
      </w:r>
      <w:r w:rsidRPr="00E95078">
        <w:rPr>
          <w:lang w:val="fr-BE"/>
        </w:rPr>
        <w:t>.</w:t>
      </w:r>
      <w:r w:rsidR="007656EC">
        <w:rPr>
          <w:lang w:val="fr-BE"/>
        </w:rPr>
        <w:t>47</w:t>
      </w:r>
      <w:r>
        <w:rPr>
          <w:lang w:val="fr-BE"/>
        </w:rPr>
        <w:t>1</w:t>
      </w:r>
      <w:r w:rsidRPr="00E95078">
        <w:rPr>
          <w:lang w:val="fr-BE"/>
        </w:rPr>
        <w:t xml:space="preserve"> EUR au </w:t>
      </w:r>
      <w:r>
        <w:rPr>
          <w:lang w:val="fr-BE"/>
        </w:rPr>
        <w:t>1</w:t>
      </w:r>
      <w:r w:rsidRPr="001E6AD5">
        <w:rPr>
          <w:vertAlign w:val="superscript"/>
          <w:lang w:val="fr-BE"/>
        </w:rPr>
        <w:t>e</w:t>
      </w:r>
      <w:r>
        <w:rPr>
          <w:lang w:val="fr-BE"/>
        </w:rPr>
        <w:t xml:space="preserve"> </w:t>
      </w:r>
      <w:r w:rsidRPr="00E95078">
        <w:rPr>
          <w:lang w:val="fr-BE"/>
        </w:rPr>
        <w:t xml:space="preserve">trimestre </w:t>
      </w:r>
      <w:r>
        <w:rPr>
          <w:lang w:val="fr-BE"/>
        </w:rPr>
        <w:t>2017, soit une baisse minime de 0,16% (voir partie 2 du graphique avec les variations de prix par trimestre).</w:t>
      </w:r>
    </w:p>
    <w:p w:rsidR="00834072" w:rsidRDefault="00834072" w:rsidP="00834072">
      <w:pPr>
        <w:keepNext/>
        <w:jc w:val="center"/>
      </w:pPr>
      <w:r>
        <w:rPr>
          <w:noProof/>
        </w:rPr>
        <w:drawing>
          <wp:inline distT="0" distB="0" distL="0" distR="0" wp14:anchorId="3FC3EB8E" wp14:editId="5A306CCB">
            <wp:extent cx="3956072" cy="4096394"/>
            <wp:effectExtent l="0" t="0" r="635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rain Graph T-1 Prix Regio v2.png"/>
                    <pic:cNvPicPr/>
                  </pic:nvPicPr>
                  <pic:blipFill>
                    <a:blip r:embed="rId42">
                      <a:extLst>
                        <a:ext uri="{28A0092B-C50C-407E-A947-70E740481C1C}">
                          <a14:useLocalDpi xmlns:a14="http://schemas.microsoft.com/office/drawing/2010/main" val="0"/>
                        </a:ext>
                      </a:extLst>
                    </a:blip>
                    <a:stretch>
                      <a:fillRect/>
                    </a:stretch>
                  </pic:blipFill>
                  <pic:spPr>
                    <a:xfrm>
                      <a:off x="0" y="0"/>
                      <a:ext cx="3957591" cy="4097967"/>
                    </a:xfrm>
                    <a:prstGeom prst="rect">
                      <a:avLst/>
                    </a:prstGeom>
                  </pic:spPr>
                </pic:pic>
              </a:graphicData>
            </a:graphic>
          </wp:inline>
        </w:drawing>
      </w:r>
    </w:p>
    <w:p w:rsidR="00834072" w:rsidRDefault="00834072" w:rsidP="00834072">
      <w:pPr>
        <w:pStyle w:val="Caption"/>
        <w:jc w:val="center"/>
        <w:rPr>
          <w:lang w:val="fr-BE"/>
        </w:rPr>
      </w:pPr>
      <w:r w:rsidRPr="006C66F9">
        <w:rPr>
          <w:lang w:val="fr-BE"/>
        </w:rPr>
        <w:t xml:space="preserve">Graphique </w:t>
      </w:r>
      <w:r>
        <w:fldChar w:fldCharType="begin"/>
      </w:r>
      <w:r w:rsidRPr="006C66F9">
        <w:rPr>
          <w:lang w:val="fr-BE"/>
        </w:rPr>
        <w:instrText xml:space="preserve"> SEQ Graphique \* ARABIC </w:instrText>
      </w:r>
      <w:r>
        <w:fldChar w:fldCharType="separate"/>
      </w:r>
      <w:r>
        <w:rPr>
          <w:noProof/>
          <w:lang w:val="fr-BE"/>
        </w:rPr>
        <w:t>33</w:t>
      </w:r>
      <w:r>
        <w:fldChar w:fldCharType="end"/>
      </w:r>
      <w:r w:rsidRPr="006C66F9">
        <w:rPr>
          <w:lang w:val="fr-BE"/>
        </w:rPr>
        <w:t xml:space="preserve">: </w:t>
      </w:r>
      <w:r>
        <w:rPr>
          <w:b w:val="0"/>
          <w:lang w:val="fr-BE"/>
        </w:rPr>
        <w:t>P</w:t>
      </w:r>
      <w:r w:rsidRPr="004D00B1">
        <w:rPr>
          <w:b w:val="0"/>
          <w:lang w:val="fr-BE"/>
        </w:rPr>
        <w:t>rix moyens</w:t>
      </w:r>
      <w:r>
        <w:rPr>
          <w:b w:val="0"/>
          <w:lang w:val="fr-BE"/>
        </w:rPr>
        <w:t xml:space="preserve"> trimestriels, nationaux et régionaux des</w:t>
      </w:r>
      <w:r w:rsidRPr="004D00B1">
        <w:rPr>
          <w:b w:val="0"/>
          <w:lang w:val="fr-BE"/>
        </w:rPr>
        <w:t xml:space="preserve"> </w:t>
      </w:r>
      <w:r>
        <w:rPr>
          <w:b w:val="0"/>
          <w:lang w:val="fr-BE"/>
        </w:rPr>
        <w:t>terrains à bâtir</w:t>
      </w:r>
      <w:r w:rsidRPr="004D00B1">
        <w:rPr>
          <w:b w:val="0"/>
          <w:lang w:val="fr-BE"/>
        </w:rPr>
        <w:t xml:space="preserve"> </w:t>
      </w:r>
      <w:r>
        <w:rPr>
          <w:b w:val="0"/>
          <w:lang w:val="fr-BE"/>
        </w:rPr>
        <w:t>et</w:t>
      </w:r>
      <w:r w:rsidRPr="004D00B1">
        <w:rPr>
          <w:b w:val="0"/>
          <w:lang w:val="fr-BE"/>
        </w:rPr>
        <w:t xml:space="preserve"> </w:t>
      </w:r>
      <w:r>
        <w:rPr>
          <w:b w:val="0"/>
          <w:lang w:val="fr-BE"/>
        </w:rPr>
        <w:t>pourcentage d’</w:t>
      </w:r>
      <w:r w:rsidRPr="004D00B1">
        <w:rPr>
          <w:b w:val="0"/>
          <w:lang w:val="fr-BE"/>
        </w:rPr>
        <w:t xml:space="preserve">évolution par </w:t>
      </w:r>
      <w:r>
        <w:rPr>
          <w:b w:val="0"/>
          <w:lang w:val="fr-BE"/>
        </w:rPr>
        <w:t xml:space="preserve"> rapport au </w:t>
      </w:r>
      <w:r w:rsidRPr="004D00B1">
        <w:rPr>
          <w:b w:val="0"/>
          <w:lang w:val="fr-BE"/>
        </w:rPr>
        <w:t>trimestre</w:t>
      </w:r>
      <w:r>
        <w:rPr>
          <w:b w:val="0"/>
          <w:lang w:val="fr-BE"/>
        </w:rPr>
        <w:t xml:space="preserve"> précédent</w:t>
      </w:r>
    </w:p>
    <w:p w:rsidR="00834072" w:rsidRPr="00F52C6C" w:rsidRDefault="00834072" w:rsidP="00834072">
      <w:pPr>
        <w:jc w:val="both"/>
        <w:rPr>
          <w:lang w:val="fr-BE"/>
        </w:rPr>
      </w:pPr>
      <w:r>
        <w:rPr>
          <w:lang w:val="fr-BE"/>
        </w:rPr>
        <w:t>C’est en Flandre qu’une augmentation s’est globalement faite ressentir (</w:t>
      </w:r>
      <w:r w:rsidR="00522901">
        <w:rPr>
          <w:lang w:val="fr-BE"/>
        </w:rPr>
        <w:t>+</w:t>
      </w:r>
      <w:r>
        <w:rPr>
          <w:lang w:val="fr-BE"/>
        </w:rPr>
        <w:t>3,57% par rapport au trimestre précédent).</w:t>
      </w:r>
    </w:p>
    <w:p w:rsidR="00834072" w:rsidRPr="00F52C6C" w:rsidRDefault="00834072" w:rsidP="00834072">
      <w:pPr>
        <w:jc w:val="both"/>
        <w:rPr>
          <w:lang w:val="fr-BE"/>
        </w:rPr>
      </w:pPr>
      <w:r>
        <w:rPr>
          <w:lang w:val="fr-BE"/>
        </w:rPr>
        <w:t>A Bruxelles, il est difficile de tirer des conclusions sur les seules transactions trimestrielles étant donné l’offre limitée des terrains sur la capitale ; en effet, les caractéristiques qui déterminent le prix d’un terrain sont très variées et si le nombre d’observations est faible, le prix moyen est susceptible de varier fortement alors que le marché n’a pas reflété cette variation dans la réalité.</w:t>
      </w:r>
    </w:p>
    <w:p w:rsidR="00834072" w:rsidRDefault="00834072" w:rsidP="00834072">
      <w:pPr>
        <w:jc w:val="both"/>
        <w:rPr>
          <w:lang w:val="fr-BE"/>
        </w:rPr>
      </w:pPr>
      <w:r>
        <w:rPr>
          <w:lang w:val="fr-BE"/>
        </w:rPr>
        <w:t xml:space="preserve">En Wallonie, les terrains à bâtir se sont vendus en moyenne </w:t>
      </w:r>
      <w:r w:rsidR="00522901">
        <w:rPr>
          <w:lang w:val="fr-BE"/>
        </w:rPr>
        <w:t>-</w:t>
      </w:r>
      <w:r>
        <w:rPr>
          <w:lang w:val="fr-BE"/>
        </w:rPr>
        <w:t>4,38% moins chers qu’au premier trimestre 2017.</w:t>
      </w:r>
    </w:p>
    <w:p w:rsidR="00834072" w:rsidRPr="006702E9" w:rsidRDefault="00834072" w:rsidP="00834072">
      <w:pPr>
        <w:jc w:val="both"/>
        <w:rPr>
          <w:lang w:val="fr-BE"/>
        </w:rPr>
      </w:pPr>
      <w:r>
        <w:rPr>
          <w:lang w:val="fr-BE"/>
        </w:rPr>
        <w:t>Le graphique ci-dessous nous permet de comparer le prix de vente moyen d’un terrain à bâtir au 2</w:t>
      </w:r>
      <w:r w:rsidRPr="006C66F9">
        <w:rPr>
          <w:lang w:val="fr-BE"/>
        </w:rPr>
        <w:t>ème</w:t>
      </w:r>
      <w:r>
        <w:rPr>
          <w:lang w:val="fr-BE"/>
        </w:rPr>
        <w:t xml:space="preserve"> trimestre de 2017 avec celui du 2</w:t>
      </w:r>
      <w:r w:rsidRPr="006C66F9">
        <w:rPr>
          <w:lang w:val="fr-BE"/>
        </w:rPr>
        <w:t>ème</w:t>
      </w:r>
      <w:r>
        <w:rPr>
          <w:lang w:val="fr-BE"/>
        </w:rPr>
        <w:t xml:space="preserve"> trimestre de 2016. Il présente à la fois le prix moyen régional et </w:t>
      </w:r>
      <w:r>
        <w:rPr>
          <w:lang w:val="fr-BE"/>
        </w:rPr>
        <w:lastRenderedPageBreak/>
        <w:t xml:space="preserve">national, leur évolution par rapport au même trimestre de l’année précédente mais également le nombre d’observations participant au calcul de la moyenne, nombre d’observations représenté ici par la grosseur du point dans le graphique supérieur. </w:t>
      </w:r>
    </w:p>
    <w:p w:rsidR="00834072" w:rsidRDefault="00834072" w:rsidP="00834072">
      <w:pPr>
        <w:keepNext/>
        <w:jc w:val="center"/>
      </w:pPr>
      <w:r>
        <w:rPr>
          <w:noProof/>
        </w:rPr>
        <w:drawing>
          <wp:inline distT="0" distB="0" distL="0" distR="0" wp14:anchorId="0ECA8928" wp14:editId="0AFC7C1B">
            <wp:extent cx="2989352" cy="3762375"/>
            <wp:effectExtent l="0" t="0" r="190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rrain Graph Y-1 Prix Regio.png"/>
                    <pic:cNvPicPr/>
                  </pic:nvPicPr>
                  <pic:blipFill>
                    <a:blip r:embed="rId43">
                      <a:extLst>
                        <a:ext uri="{28A0092B-C50C-407E-A947-70E740481C1C}">
                          <a14:useLocalDpi xmlns:a14="http://schemas.microsoft.com/office/drawing/2010/main" val="0"/>
                        </a:ext>
                      </a:extLst>
                    </a:blip>
                    <a:stretch>
                      <a:fillRect/>
                    </a:stretch>
                  </pic:blipFill>
                  <pic:spPr>
                    <a:xfrm>
                      <a:off x="0" y="0"/>
                      <a:ext cx="2993700" cy="3767847"/>
                    </a:xfrm>
                    <a:prstGeom prst="rect">
                      <a:avLst/>
                    </a:prstGeom>
                  </pic:spPr>
                </pic:pic>
              </a:graphicData>
            </a:graphic>
          </wp:inline>
        </w:drawing>
      </w:r>
    </w:p>
    <w:p w:rsidR="00834072" w:rsidRDefault="00834072" w:rsidP="00834072">
      <w:pPr>
        <w:pStyle w:val="Caption"/>
        <w:jc w:val="center"/>
        <w:rPr>
          <w:lang w:val="fr-BE"/>
        </w:rPr>
      </w:pPr>
      <w:r w:rsidRPr="00166F5E">
        <w:rPr>
          <w:lang w:val="fr-BE"/>
        </w:rPr>
        <w:t xml:space="preserve">Graphique </w:t>
      </w:r>
      <w:r>
        <w:fldChar w:fldCharType="begin"/>
      </w:r>
      <w:r w:rsidRPr="00166F5E">
        <w:rPr>
          <w:lang w:val="fr-BE"/>
        </w:rPr>
        <w:instrText xml:space="preserve"> SEQ Graphique \* ARABIC </w:instrText>
      </w:r>
      <w:r>
        <w:fldChar w:fldCharType="separate"/>
      </w:r>
      <w:r>
        <w:rPr>
          <w:noProof/>
          <w:lang w:val="fr-BE"/>
        </w:rPr>
        <w:t>34</w:t>
      </w:r>
      <w:r>
        <w:fldChar w:fldCharType="end"/>
      </w:r>
      <w:r w:rsidRPr="00166F5E">
        <w:rPr>
          <w:lang w:val="fr-BE"/>
        </w:rPr>
        <w:t xml:space="preserve">: </w:t>
      </w:r>
      <w:r>
        <w:rPr>
          <w:b w:val="0"/>
          <w:lang w:val="fr-BE"/>
        </w:rPr>
        <w:t>P</w:t>
      </w:r>
      <w:r w:rsidRPr="004D00B1">
        <w:rPr>
          <w:b w:val="0"/>
          <w:lang w:val="fr-BE"/>
        </w:rPr>
        <w:t>rix moyens</w:t>
      </w:r>
      <w:r>
        <w:rPr>
          <w:b w:val="0"/>
          <w:lang w:val="fr-BE"/>
        </w:rPr>
        <w:t xml:space="preserve"> trimestriels, nationaux et régionaux des</w:t>
      </w:r>
      <w:r w:rsidRPr="004D00B1">
        <w:rPr>
          <w:b w:val="0"/>
          <w:lang w:val="fr-BE"/>
        </w:rPr>
        <w:t xml:space="preserve"> </w:t>
      </w:r>
      <w:r>
        <w:rPr>
          <w:b w:val="0"/>
          <w:lang w:val="fr-BE"/>
        </w:rPr>
        <w:t>terrains à bâtir</w:t>
      </w:r>
      <w:r w:rsidRPr="004D00B1">
        <w:rPr>
          <w:b w:val="0"/>
          <w:lang w:val="fr-BE"/>
        </w:rPr>
        <w:t xml:space="preserve"> </w:t>
      </w:r>
      <w:r>
        <w:rPr>
          <w:b w:val="0"/>
          <w:lang w:val="fr-BE"/>
        </w:rPr>
        <w:t>et</w:t>
      </w:r>
      <w:r w:rsidRPr="004D00B1">
        <w:rPr>
          <w:b w:val="0"/>
          <w:lang w:val="fr-BE"/>
        </w:rPr>
        <w:t xml:space="preserve"> </w:t>
      </w:r>
      <w:r>
        <w:rPr>
          <w:b w:val="0"/>
          <w:lang w:val="fr-BE"/>
        </w:rPr>
        <w:t>pourcentage d’</w:t>
      </w:r>
      <w:r w:rsidRPr="004D00B1">
        <w:rPr>
          <w:b w:val="0"/>
          <w:lang w:val="fr-BE"/>
        </w:rPr>
        <w:t xml:space="preserve">évolution par </w:t>
      </w:r>
      <w:r>
        <w:rPr>
          <w:b w:val="0"/>
          <w:lang w:val="fr-BE"/>
        </w:rPr>
        <w:t xml:space="preserve"> rapport au même </w:t>
      </w:r>
      <w:r w:rsidRPr="004D00B1">
        <w:rPr>
          <w:b w:val="0"/>
          <w:lang w:val="fr-BE"/>
        </w:rPr>
        <w:t>trimestre</w:t>
      </w:r>
      <w:r>
        <w:rPr>
          <w:b w:val="0"/>
          <w:lang w:val="fr-BE"/>
        </w:rPr>
        <w:t xml:space="preserve"> de l’année précédente ; la grosseur de l’indicateur de prix reflète le nombre d’observations ayant participé au calcul de la moyenne</w:t>
      </w:r>
    </w:p>
    <w:p w:rsidR="00834072" w:rsidRDefault="00834072" w:rsidP="00834072">
      <w:pPr>
        <w:jc w:val="both"/>
        <w:rPr>
          <w:lang w:val="fr-BE"/>
        </w:rPr>
      </w:pPr>
      <w:r>
        <w:rPr>
          <w:lang w:val="fr-BE"/>
        </w:rPr>
        <w:t>Sur un an, le prix moyen des terrains à bâtir en Belgique est relativement stable (+1,69%), soit 2300€ d’augmentation moyenne pour un terrain à bâtir.</w:t>
      </w:r>
    </w:p>
    <w:p w:rsidR="00834072" w:rsidRDefault="00834072" w:rsidP="00834072">
      <w:pPr>
        <w:jc w:val="both"/>
        <w:rPr>
          <w:lang w:val="fr-BE"/>
        </w:rPr>
      </w:pPr>
      <w:r>
        <w:rPr>
          <w:lang w:val="fr-BE"/>
        </w:rPr>
        <w:t xml:space="preserve">Cette tendance annuelle nationale se </w:t>
      </w:r>
      <w:r w:rsidR="004F7641">
        <w:rPr>
          <w:lang w:val="fr-BE"/>
        </w:rPr>
        <w:t>confirme au niveau régional. P</w:t>
      </w:r>
      <w:r>
        <w:rPr>
          <w:lang w:val="fr-BE"/>
        </w:rPr>
        <w:t>ar rapport à l’année précédente, les prix sont à la hausse et la plus forte croissance est constatée en Flandre avec des prix moyens évoluant de 165.272 EUR à 170.588 EUR (+3,22%).</w:t>
      </w:r>
    </w:p>
    <w:p w:rsidR="00834072" w:rsidRDefault="00834072" w:rsidP="00834072">
      <w:pPr>
        <w:jc w:val="both"/>
        <w:rPr>
          <w:lang w:val="fr-BE"/>
        </w:rPr>
      </w:pPr>
      <w:r>
        <w:rPr>
          <w:lang w:val="fr-BE"/>
        </w:rPr>
        <w:t>Les prix de vente moyens des terrains sur Bruxelles et en Wallonie sont assez stables avec respectivement 182.167 EUR et 93.248 EUR.</w:t>
      </w:r>
    </w:p>
    <w:p w:rsidR="00834072" w:rsidRDefault="00834072" w:rsidP="00834072">
      <w:pPr>
        <w:spacing w:before="240"/>
        <w:jc w:val="both"/>
        <w:rPr>
          <w:lang w:val="fr-BE"/>
        </w:rPr>
      </w:pPr>
      <w:r>
        <w:rPr>
          <w:lang w:val="fr-BE"/>
        </w:rPr>
        <w:t>Le graphique ci-dessous présente, au niveau national et par région, le prix moyen des terrains à bâtir sur l’année 2016, sur le 1</w:t>
      </w:r>
      <w:r w:rsidRPr="002F7CBD">
        <w:rPr>
          <w:vertAlign w:val="superscript"/>
          <w:lang w:val="fr-BE"/>
        </w:rPr>
        <w:t>er</w:t>
      </w:r>
      <w:r>
        <w:rPr>
          <w:lang w:val="fr-BE"/>
        </w:rPr>
        <w:t xml:space="preserve"> trimestre de 2017 et ensuite sur les 2 premiers trimestres de 2017 (vision cumulée du prix moyen). </w:t>
      </w:r>
    </w:p>
    <w:p w:rsidR="00834072" w:rsidRDefault="00834072" w:rsidP="00834072">
      <w:pPr>
        <w:jc w:val="both"/>
        <w:rPr>
          <w:lang w:val="fr-BE"/>
        </w:rPr>
      </w:pPr>
      <w:r>
        <w:rPr>
          <w:lang w:val="fr-BE"/>
        </w:rPr>
        <w:t>Nous souhaitons rajouter au baromètre la dimension moyenne annuelle « year-to-date », du premier janvier à la date d’analyse, à savoir le 30 juin 2017. Nous comparerons cette dernière à la moyenne annuelle de l’année précédente.</w:t>
      </w:r>
    </w:p>
    <w:p w:rsidR="00834072" w:rsidRDefault="00834072" w:rsidP="00834072">
      <w:pPr>
        <w:keepNext/>
        <w:jc w:val="center"/>
      </w:pPr>
      <w:r>
        <w:rPr>
          <w:noProof/>
        </w:rPr>
        <w:lastRenderedPageBreak/>
        <w:drawing>
          <wp:inline distT="0" distB="0" distL="0" distR="0" wp14:anchorId="1331D09B" wp14:editId="791C9802">
            <wp:extent cx="5162550" cy="3037962"/>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rain YTD Prix Region v2.png"/>
                    <pic:cNvPicPr/>
                  </pic:nvPicPr>
                  <pic:blipFill>
                    <a:blip r:embed="rId44">
                      <a:extLst>
                        <a:ext uri="{28A0092B-C50C-407E-A947-70E740481C1C}">
                          <a14:useLocalDpi xmlns:a14="http://schemas.microsoft.com/office/drawing/2010/main" val="0"/>
                        </a:ext>
                      </a:extLst>
                    </a:blip>
                    <a:stretch>
                      <a:fillRect/>
                    </a:stretch>
                  </pic:blipFill>
                  <pic:spPr>
                    <a:xfrm>
                      <a:off x="0" y="0"/>
                      <a:ext cx="5163508" cy="3038526"/>
                    </a:xfrm>
                    <a:prstGeom prst="rect">
                      <a:avLst/>
                    </a:prstGeom>
                  </pic:spPr>
                </pic:pic>
              </a:graphicData>
            </a:graphic>
          </wp:inline>
        </w:drawing>
      </w:r>
    </w:p>
    <w:p w:rsidR="00834072" w:rsidRDefault="00834072" w:rsidP="00834072">
      <w:pPr>
        <w:pStyle w:val="Caption"/>
        <w:spacing w:after="0"/>
        <w:jc w:val="center"/>
        <w:rPr>
          <w:b w:val="0"/>
          <w:lang w:val="fr-BE"/>
        </w:rPr>
      </w:pPr>
      <w:r w:rsidRPr="009F441A">
        <w:rPr>
          <w:lang w:val="fr-BE"/>
        </w:rPr>
        <w:t xml:space="preserve">Graphique </w:t>
      </w:r>
      <w:r>
        <w:fldChar w:fldCharType="begin"/>
      </w:r>
      <w:r w:rsidRPr="009F441A">
        <w:rPr>
          <w:lang w:val="fr-BE"/>
        </w:rPr>
        <w:instrText xml:space="preserve"> SEQ Graphique \* ARABIC </w:instrText>
      </w:r>
      <w:r>
        <w:fldChar w:fldCharType="separate"/>
      </w:r>
      <w:r>
        <w:rPr>
          <w:noProof/>
          <w:lang w:val="fr-BE"/>
        </w:rPr>
        <w:t>35</w:t>
      </w:r>
      <w:r>
        <w:fldChar w:fldCharType="end"/>
      </w:r>
      <w:r w:rsidRPr="009F441A">
        <w:rPr>
          <w:lang w:val="fr-BE"/>
        </w:rPr>
        <w:t xml:space="preserve">: </w:t>
      </w:r>
      <w:r w:rsidRPr="009F441A">
        <w:rPr>
          <w:b w:val="0"/>
          <w:lang w:val="fr-BE"/>
        </w:rPr>
        <w:t>Evolution des prix moyens des terrains à bâtir par région – vision cumulée par année</w:t>
      </w:r>
      <w:r>
        <w:rPr>
          <w:b w:val="0"/>
          <w:lang w:val="fr-BE"/>
        </w:rPr>
        <w:t> ;</w:t>
      </w:r>
    </w:p>
    <w:p w:rsidR="00834072" w:rsidRDefault="00834072" w:rsidP="00834072">
      <w:pPr>
        <w:pStyle w:val="Caption"/>
        <w:spacing w:before="0"/>
        <w:jc w:val="center"/>
        <w:rPr>
          <w:b w:val="0"/>
          <w:lang w:val="fr-BE"/>
        </w:rPr>
      </w:pPr>
      <w:r>
        <w:rPr>
          <w:b w:val="0"/>
          <w:lang w:val="fr-BE"/>
        </w:rPr>
        <w:t>Les variations de prix sont toujours exprimées par rapport aux prix moyens de 2016</w:t>
      </w:r>
    </w:p>
    <w:p w:rsidR="00834072" w:rsidRPr="009F441A" w:rsidRDefault="00834072" w:rsidP="00834072">
      <w:pPr>
        <w:jc w:val="both"/>
        <w:rPr>
          <w:lang w:val="fr-BE"/>
        </w:rPr>
      </w:pPr>
    </w:p>
    <w:p w:rsidR="00834072" w:rsidRDefault="00834072" w:rsidP="00834072">
      <w:pPr>
        <w:jc w:val="both"/>
        <w:rPr>
          <w:caps/>
          <w:color w:val="9AA43B"/>
          <w:spacing w:val="15"/>
          <w:lang w:val="fr-BE"/>
        </w:rPr>
      </w:pPr>
      <w:r>
        <w:rPr>
          <w:lang w:val="fr-BE"/>
        </w:rPr>
        <w:br w:type="page"/>
      </w:r>
    </w:p>
    <w:p w:rsidR="00834072" w:rsidRDefault="00834072" w:rsidP="00834072">
      <w:pPr>
        <w:pStyle w:val="Heading3"/>
        <w:pBdr>
          <w:top w:val="single" w:sz="6" w:space="3" w:color="9AA43B"/>
        </w:pBdr>
        <w:jc w:val="both"/>
        <w:rPr>
          <w:lang w:val="fr-BE"/>
        </w:rPr>
      </w:pPr>
      <w:r>
        <w:rPr>
          <w:lang w:val="fr-BE"/>
        </w:rPr>
        <w:lastRenderedPageBreak/>
        <w:t>prix moyen par mètre carré des terrains niveau régional</w:t>
      </w:r>
    </w:p>
    <w:p w:rsidR="00834072" w:rsidRDefault="00834072" w:rsidP="00834072">
      <w:pPr>
        <w:jc w:val="both"/>
        <w:rPr>
          <w:lang w:val="fr-BE"/>
        </w:rPr>
      </w:pPr>
      <w:r w:rsidRPr="00E95078">
        <w:rPr>
          <w:lang w:val="fr-BE"/>
        </w:rPr>
        <w:t xml:space="preserve">Au  </w:t>
      </w:r>
      <w:r>
        <w:rPr>
          <w:lang w:val="fr-BE"/>
        </w:rPr>
        <w:t>2</w:t>
      </w:r>
      <w:r>
        <w:rPr>
          <w:vertAlign w:val="superscript"/>
          <w:lang w:val="fr-BE"/>
        </w:rPr>
        <w:t>ème</w:t>
      </w:r>
      <w:r>
        <w:rPr>
          <w:lang w:val="fr-BE"/>
        </w:rPr>
        <w:t xml:space="preserve"> </w:t>
      </w:r>
      <w:r w:rsidRPr="00E95078">
        <w:rPr>
          <w:lang w:val="fr-BE"/>
        </w:rPr>
        <w:t>trim</w:t>
      </w:r>
      <w:r>
        <w:rPr>
          <w:lang w:val="fr-BE"/>
        </w:rPr>
        <w:t xml:space="preserve">estre 2017, le prix moyen par mètre carré d’un terrain à bâtir </w:t>
      </w:r>
      <w:r w:rsidRPr="00E95078">
        <w:rPr>
          <w:lang w:val="fr-BE"/>
        </w:rPr>
        <w:t xml:space="preserve">en Belgique </w:t>
      </w:r>
      <w:r w:rsidR="001D7D32">
        <w:rPr>
          <w:lang w:val="fr-BE"/>
        </w:rPr>
        <w:t>était</w:t>
      </w:r>
      <w:r w:rsidRPr="00E95078">
        <w:rPr>
          <w:lang w:val="fr-BE"/>
        </w:rPr>
        <w:t xml:space="preserve"> de </w:t>
      </w:r>
      <w:r>
        <w:rPr>
          <w:lang w:val="fr-BE"/>
        </w:rPr>
        <w:t>191,1</w:t>
      </w:r>
      <w:r w:rsidRPr="00E95078">
        <w:rPr>
          <w:lang w:val="fr-BE"/>
        </w:rPr>
        <w:t xml:space="preserve"> EUR, contre </w:t>
      </w:r>
      <w:r>
        <w:rPr>
          <w:lang w:val="fr-BE"/>
        </w:rPr>
        <w:t>181,4</w:t>
      </w:r>
      <w:r w:rsidRPr="00E95078">
        <w:rPr>
          <w:lang w:val="fr-BE"/>
        </w:rPr>
        <w:t xml:space="preserve"> EUR au </w:t>
      </w:r>
      <w:r>
        <w:rPr>
          <w:lang w:val="fr-BE"/>
        </w:rPr>
        <w:t>1</w:t>
      </w:r>
      <w:r w:rsidRPr="001E6AD5">
        <w:rPr>
          <w:vertAlign w:val="superscript"/>
          <w:lang w:val="fr-BE"/>
        </w:rPr>
        <w:t>e</w:t>
      </w:r>
      <w:r>
        <w:rPr>
          <w:lang w:val="fr-BE"/>
        </w:rPr>
        <w:t xml:space="preserve"> </w:t>
      </w:r>
      <w:r w:rsidRPr="00E95078">
        <w:rPr>
          <w:lang w:val="fr-BE"/>
        </w:rPr>
        <w:t xml:space="preserve">trimestre </w:t>
      </w:r>
      <w:r>
        <w:rPr>
          <w:lang w:val="fr-BE"/>
        </w:rPr>
        <w:t>2017, soit une hausse de 5,33% (voir partie 2 du graphique avec les variations de prix par mètre carré par trimestre).</w:t>
      </w:r>
    </w:p>
    <w:p w:rsidR="00834072" w:rsidRDefault="00834072" w:rsidP="00834072">
      <w:pPr>
        <w:keepNext/>
        <w:jc w:val="center"/>
      </w:pPr>
      <w:r>
        <w:rPr>
          <w:noProof/>
        </w:rPr>
        <w:drawing>
          <wp:inline distT="0" distB="0" distL="0" distR="0" wp14:anchorId="59006C6D" wp14:editId="004C7A6D">
            <wp:extent cx="4162425" cy="3793321"/>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rrain Graph T-1 Prixm² Regio v2.png"/>
                    <pic:cNvPicPr/>
                  </pic:nvPicPr>
                  <pic:blipFill>
                    <a:blip r:embed="rId45">
                      <a:extLst>
                        <a:ext uri="{28A0092B-C50C-407E-A947-70E740481C1C}">
                          <a14:useLocalDpi xmlns:a14="http://schemas.microsoft.com/office/drawing/2010/main" val="0"/>
                        </a:ext>
                      </a:extLst>
                    </a:blip>
                    <a:stretch>
                      <a:fillRect/>
                    </a:stretch>
                  </pic:blipFill>
                  <pic:spPr>
                    <a:xfrm>
                      <a:off x="0" y="0"/>
                      <a:ext cx="4163928" cy="3794691"/>
                    </a:xfrm>
                    <a:prstGeom prst="rect">
                      <a:avLst/>
                    </a:prstGeom>
                  </pic:spPr>
                </pic:pic>
              </a:graphicData>
            </a:graphic>
          </wp:inline>
        </w:drawing>
      </w:r>
    </w:p>
    <w:p w:rsidR="00834072" w:rsidRPr="00F17020" w:rsidRDefault="00834072" w:rsidP="00834072">
      <w:pPr>
        <w:pStyle w:val="Caption"/>
        <w:jc w:val="center"/>
        <w:rPr>
          <w:u w:val="single"/>
          <w:lang w:val="fr-BE"/>
        </w:rPr>
      </w:pPr>
      <w:r w:rsidRPr="00EA6C9A">
        <w:rPr>
          <w:lang w:val="fr-BE"/>
        </w:rPr>
        <w:t xml:space="preserve">Graphique </w:t>
      </w:r>
      <w:r>
        <w:fldChar w:fldCharType="begin"/>
      </w:r>
      <w:r w:rsidRPr="00EA6C9A">
        <w:rPr>
          <w:lang w:val="fr-BE"/>
        </w:rPr>
        <w:instrText xml:space="preserve"> SEQ Graphique \* ARABIC </w:instrText>
      </w:r>
      <w:r>
        <w:fldChar w:fldCharType="separate"/>
      </w:r>
      <w:r>
        <w:rPr>
          <w:noProof/>
          <w:lang w:val="fr-BE"/>
        </w:rPr>
        <w:t>36</w:t>
      </w:r>
      <w:r>
        <w:fldChar w:fldCharType="end"/>
      </w:r>
      <w:r w:rsidRPr="00EA6C9A">
        <w:rPr>
          <w:lang w:val="fr-BE"/>
        </w:rPr>
        <w:t xml:space="preserve">: </w:t>
      </w:r>
      <w:r>
        <w:rPr>
          <w:b w:val="0"/>
          <w:lang w:val="fr-BE"/>
        </w:rPr>
        <w:t>P</w:t>
      </w:r>
      <w:r w:rsidRPr="004D00B1">
        <w:rPr>
          <w:b w:val="0"/>
          <w:lang w:val="fr-BE"/>
        </w:rPr>
        <w:t>rix moyens</w:t>
      </w:r>
      <w:r>
        <w:rPr>
          <w:b w:val="0"/>
          <w:lang w:val="fr-BE"/>
        </w:rPr>
        <w:t xml:space="preserve"> par mètre carré trimestriels, nationaux et régionaux des</w:t>
      </w:r>
      <w:r w:rsidRPr="004D00B1">
        <w:rPr>
          <w:b w:val="0"/>
          <w:lang w:val="fr-BE"/>
        </w:rPr>
        <w:t xml:space="preserve"> </w:t>
      </w:r>
      <w:r>
        <w:rPr>
          <w:b w:val="0"/>
          <w:lang w:val="fr-BE"/>
        </w:rPr>
        <w:t>terrains à bâtir</w:t>
      </w:r>
      <w:r w:rsidRPr="004D00B1">
        <w:rPr>
          <w:b w:val="0"/>
          <w:lang w:val="fr-BE"/>
        </w:rPr>
        <w:t xml:space="preserve"> </w:t>
      </w:r>
      <w:r>
        <w:rPr>
          <w:b w:val="0"/>
          <w:lang w:val="fr-BE"/>
        </w:rPr>
        <w:t>et</w:t>
      </w:r>
      <w:r w:rsidRPr="004D00B1">
        <w:rPr>
          <w:b w:val="0"/>
          <w:lang w:val="fr-BE"/>
        </w:rPr>
        <w:t xml:space="preserve"> </w:t>
      </w:r>
      <w:r>
        <w:rPr>
          <w:b w:val="0"/>
          <w:lang w:val="fr-BE"/>
        </w:rPr>
        <w:t>pourcentage d’</w:t>
      </w:r>
      <w:r w:rsidRPr="004D00B1">
        <w:rPr>
          <w:b w:val="0"/>
          <w:lang w:val="fr-BE"/>
        </w:rPr>
        <w:t xml:space="preserve">évolution par </w:t>
      </w:r>
      <w:r>
        <w:rPr>
          <w:b w:val="0"/>
          <w:lang w:val="fr-BE"/>
        </w:rPr>
        <w:t xml:space="preserve"> rapport au </w:t>
      </w:r>
      <w:r w:rsidRPr="004D00B1">
        <w:rPr>
          <w:b w:val="0"/>
          <w:lang w:val="fr-BE"/>
        </w:rPr>
        <w:t>trimestre</w:t>
      </w:r>
      <w:r>
        <w:rPr>
          <w:b w:val="0"/>
          <w:lang w:val="fr-BE"/>
        </w:rPr>
        <w:t xml:space="preserve"> précédent</w:t>
      </w:r>
    </w:p>
    <w:p w:rsidR="00834072" w:rsidRDefault="00834072" w:rsidP="00834072">
      <w:pPr>
        <w:jc w:val="both"/>
        <w:rPr>
          <w:lang w:val="fr-BE"/>
        </w:rPr>
      </w:pPr>
      <w:r>
        <w:rPr>
          <w:lang w:val="fr-BE"/>
        </w:rPr>
        <w:t>En Flandre, le prix au mètre carré au second trimestre 2017 confirme la progressio</w:t>
      </w:r>
      <w:r w:rsidR="001D7D32">
        <w:rPr>
          <w:lang w:val="fr-BE"/>
        </w:rPr>
        <w:t>n des prix des terrains à bâtir.</w:t>
      </w:r>
      <w:r>
        <w:rPr>
          <w:lang w:val="fr-BE"/>
        </w:rPr>
        <w:t xml:space="preserve"> </w:t>
      </w:r>
      <w:r w:rsidR="001D7D32">
        <w:rPr>
          <w:lang w:val="fr-BE"/>
        </w:rPr>
        <w:t>E</w:t>
      </w:r>
      <w:r>
        <w:rPr>
          <w:lang w:val="fr-BE"/>
        </w:rPr>
        <w:t>n effet, non seulement le prix à l’unité augmente de +3,57% mais les prix par mètre carré pratiqués ont essuyé une hausse de plus de 11%.</w:t>
      </w:r>
    </w:p>
    <w:p w:rsidR="00834072" w:rsidRDefault="00834072" w:rsidP="00834072">
      <w:pPr>
        <w:jc w:val="both"/>
        <w:rPr>
          <w:lang w:val="fr-BE"/>
        </w:rPr>
      </w:pPr>
      <w:r>
        <w:rPr>
          <w:lang w:val="fr-BE"/>
        </w:rPr>
        <w:t>En Wallonie et contrairement à la Flandre, la faible variation (des prix au mètre carré observés) par rapport au trimestre précédent (-2,03%) nous amènerait à supposer une stabilité du prix du terrain à bâtir dans cette région.</w:t>
      </w:r>
    </w:p>
    <w:p w:rsidR="00834072" w:rsidRDefault="00834072" w:rsidP="00834072">
      <w:pPr>
        <w:jc w:val="both"/>
        <w:rPr>
          <w:lang w:val="fr-BE"/>
        </w:rPr>
      </w:pPr>
      <w:r>
        <w:rPr>
          <w:lang w:val="fr-BE"/>
        </w:rPr>
        <w:t>A Bruxelles, les variations restent trop importantes en raison, à la fois, du faible volume de transactions et de la forte variabilité du marché (beaucoup de facteurs dépendants et diversité des biens)</w:t>
      </w:r>
      <w:r w:rsidR="006365A3">
        <w:rPr>
          <w:lang w:val="fr-BE"/>
        </w:rPr>
        <w:t>.</w:t>
      </w:r>
    </w:p>
    <w:p w:rsidR="00834072" w:rsidRDefault="00834072" w:rsidP="00834072">
      <w:pPr>
        <w:jc w:val="both"/>
        <w:rPr>
          <w:lang w:val="fr-BE"/>
        </w:rPr>
      </w:pPr>
    </w:p>
    <w:p w:rsidR="00834072" w:rsidRDefault="00834072" w:rsidP="00834072">
      <w:pPr>
        <w:keepNext/>
        <w:jc w:val="center"/>
      </w:pPr>
      <w:r>
        <w:rPr>
          <w:noProof/>
        </w:rPr>
        <w:lastRenderedPageBreak/>
        <w:drawing>
          <wp:inline distT="0" distB="0" distL="0" distR="0" wp14:anchorId="11015F7F" wp14:editId="7CB951F1">
            <wp:extent cx="3124044" cy="3589867"/>
            <wp:effectExtent l="0" t="0" r="63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rrain Graph Y-1 Prixm² Regio.png"/>
                    <pic:cNvPicPr/>
                  </pic:nvPicPr>
                  <pic:blipFill>
                    <a:blip r:embed="rId46">
                      <a:extLst>
                        <a:ext uri="{28A0092B-C50C-407E-A947-70E740481C1C}">
                          <a14:useLocalDpi xmlns:a14="http://schemas.microsoft.com/office/drawing/2010/main" val="0"/>
                        </a:ext>
                      </a:extLst>
                    </a:blip>
                    <a:stretch>
                      <a:fillRect/>
                    </a:stretch>
                  </pic:blipFill>
                  <pic:spPr>
                    <a:xfrm>
                      <a:off x="0" y="0"/>
                      <a:ext cx="3126562" cy="3592761"/>
                    </a:xfrm>
                    <a:prstGeom prst="rect">
                      <a:avLst/>
                    </a:prstGeom>
                  </pic:spPr>
                </pic:pic>
              </a:graphicData>
            </a:graphic>
          </wp:inline>
        </w:drawing>
      </w:r>
    </w:p>
    <w:p w:rsidR="00834072" w:rsidRPr="004B0A67" w:rsidRDefault="00834072" w:rsidP="00834072">
      <w:pPr>
        <w:pStyle w:val="Caption"/>
        <w:jc w:val="center"/>
        <w:rPr>
          <w:lang w:val="fr-BE"/>
        </w:rPr>
      </w:pPr>
      <w:r w:rsidRPr="00EA6C9A">
        <w:rPr>
          <w:lang w:val="fr-BE"/>
        </w:rPr>
        <w:t xml:space="preserve">Graphique </w:t>
      </w:r>
      <w:r>
        <w:fldChar w:fldCharType="begin"/>
      </w:r>
      <w:r w:rsidRPr="00EA6C9A">
        <w:rPr>
          <w:lang w:val="fr-BE"/>
        </w:rPr>
        <w:instrText xml:space="preserve"> SEQ Graphique \* ARABIC </w:instrText>
      </w:r>
      <w:r>
        <w:fldChar w:fldCharType="separate"/>
      </w:r>
      <w:r>
        <w:rPr>
          <w:noProof/>
          <w:lang w:val="fr-BE"/>
        </w:rPr>
        <w:t>37</w:t>
      </w:r>
      <w:r>
        <w:fldChar w:fldCharType="end"/>
      </w:r>
      <w:r w:rsidRPr="00EA6C9A">
        <w:rPr>
          <w:lang w:val="fr-BE"/>
        </w:rPr>
        <w:t>:</w:t>
      </w:r>
      <w:r w:rsidRPr="00166F5E">
        <w:rPr>
          <w:lang w:val="fr-BE"/>
        </w:rPr>
        <w:t xml:space="preserve"> </w:t>
      </w:r>
      <w:r>
        <w:rPr>
          <w:b w:val="0"/>
          <w:lang w:val="fr-BE"/>
        </w:rPr>
        <w:t>P</w:t>
      </w:r>
      <w:r w:rsidRPr="004D00B1">
        <w:rPr>
          <w:b w:val="0"/>
          <w:lang w:val="fr-BE"/>
        </w:rPr>
        <w:t>rix moyens</w:t>
      </w:r>
      <w:r>
        <w:rPr>
          <w:b w:val="0"/>
          <w:lang w:val="fr-BE"/>
        </w:rPr>
        <w:t xml:space="preserve"> par mètre carré trimestriels, nationaux et régionaux des</w:t>
      </w:r>
      <w:r w:rsidRPr="004D00B1">
        <w:rPr>
          <w:b w:val="0"/>
          <w:lang w:val="fr-BE"/>
        </w:rPr>
        <w:t xml:space="preserve"> </w:t>
      </w:r>
      <w:r>
        <w:rPr>
          <w:b w:val="0"/>
          <w:lang w:val="fr-BE"/>
        </w:rPr>
        <w:t>terrains à bâtir</w:t>
      </w:r>
      <w:r w:rsidRPr="004D00B1">
        <w:rPr>
          <w:b w:val="0"/>
          <w:lang w:val="fr-BE"/>
        </w:rPr>
        <w:t xml:space="preserve"> </w:t>
      </w:r>
      <w:r>
        <w:rPr>
          <w:b w:val="0"/>
          <w:lang w:val="fr-BE"/>
        </w:rPr>
        <w:t>et</w:t>
      </w:r>
      <w:r w:rsidRPr="004D00B1">
        <w:rPr>
          <w:b w:val="0"/>
          <w:lang w:val="fr-BE"/>
        </w:rPr>
        <w:t xml:space="preserve"> </w:t>
      </w:r>
      <w:r>
        <w:rPr>
          <w:b w:val="0"/>
          <w:lang w:val="fr-BE"/>
        </w:rPr>
        <w:t>pourcentage d’</w:t>
      </w:r>
      <w:r w:rsidRPr="004D00B1">
        <w:rPr>
          <w:b w:val="0"/>
          <w:lang w:val="fr-BE"/>
        </w:rPr>
        <w:t xml:space="preserve">évolution par </w:t>
      </w:r>
      <w:r>
        <w:rPr>
          <w:b w:val="0"/>
          <w:lang w:val="fr-BE"/>
        </w:rPr>
        <w:t xml:space="preserve">rapport au même </w:t>
      </w:r>
      <w:r w:rsidRPr="004D00B1">
        <w:rPr>
          <w:b w:val="0"/>
          <w:lang w:val="fr-BE"/>
        </w:rPr>
        <w:t>trimestre</w:t>
      </w:r>
      <w:r>
        <w:rPr>
          <w:b w:val="0"/>
          <w:lang w:val="fr-BE"/>
        </w:rPr>
        <w:t xml:space="preserve"> de l’année précédente ; la grosseur de l’indicateur de prix reflète le nombre d’observations ayant participé au calcul de la moyenne</w:t>
      </w:r>
    </w:p>
    <w:p w:rsidR="00834072" w:rsidRDefault="00834072" w:rsidP="00834072">
      <w:pPr>
        <w:jc w:val="both"/>
        <w:rPr>
          <w:lang w:val="fr-BE"/>
        </w:rPr>
      </w:pPr>
      <w:r>
        <w:rPr>
          <w:lang w:val="fr-BE"/>
        </w:rPr>
        <w:t xml:space="preserve">Sur un an, le prix moyen par mètre carré d’un terrain à bâtir au niveau national </w:t>
      </w:r>
      <w:r w:rsidR="00A56D71">
        <w:rPr>
          <w:lang w:val="fr-BE"/>
        </w:rPr>
        <w:t>a augmenté</w:t>
      </w:r>
      <w:r>
        <w:rPr>
          <w:lang w:val="fr-BE"/>
        </w:rPr>
        <w:t xml:space="preserve"> de 7%, ce qui représente 12,4 EUR par mètre carré. Ceci renforce la conclusion d’une hausse globale des prix pratiqués en Belgique pour un terrain à bâtir.</w:t>
      </w:r>
    </w:p>
    <w:p w:rsidR="00834072" w:rsidRDefault="00A56D71" w:rsidP="00834072">
      <w:pPr>
        <w:jc w:val="both"/>
        <w:rPr>
          <w:lang w:val="fr-BE"/>
        </w:rPr>
      </w:pPr>
      <w:r>
        <w:rPr>
          <w:lang w:val="fr-BE"/>
        </w:rPr>
        <w:t>L</w:t>
      </w:r>
      <w:r w:rsidR="00834072">
        <w:rPr>
          <w:lang w:val="fr-BE"/>
        </w:rPr>
        <w:t xml:space="preserve">es terrains à bâtir flamands vendus ce dernier trimestre tirent la moyenne nationale vers le haut depuis un an. En Flandre, </w:t>
      </w:r>
      <w:r>
        <w:rPr>
          <w:lang w:val="fr-BE"/>
        </w:rPr>
        <w:t>il</w:t>
      </w:r>
      <w:r w:rsidR="00834072">
        <w:rPr>
          <w:lang w:val="fr-BE"/>
        </w:rPr>
        <w:t xml:space="preserve"> a fallu débourser </w:t>
      </w:r>
      <w:r>
        <w:rPr>
          <w:lang w:val="fr-BE"/>
        </w:rPr>
        <w:t xml:space="preserve">34,5 EUR </w:t>
      </w:r>
      <w:r w:rsidR="00834072">
        <w:rPr>
          <w:lang w:val="fr-BE"/>
        </w:rPr>
        <w:t>en plus par mètre carré pour l’acquisition d’un terrain depui</w:t>
      </w:r>
      <w:r w:rsidR="00FC5857">
        <w:rPr>
          <w:lang w:val="fr-BE"/>
        </w:rPr>
        <w:t>s l’année passée même trimestre</w:t>
      </w:r>
      <w:r w:rsidR="00834072">
        <w:rPr>
          <w:lang w:val="fr-BE"/>
        </w:rPr>
        <w:t>.</w:t>
      </w:r>
    </w:p>
    <w:p w:rsidR="00834072" w:rsidRDefault="00FC5857" w:rsidP="00834072">
      <w:pPr>
        <w:jc w:val="both"/>
        <w:rPr>
          <w:lang w:val="fr-BE"/>
        </w:rPr>
      </w:pPr>
      <w:r>
        <w:rPr>
          <w:lang w:val="fr-BE"/>
        </w:rPr>
        <w:t>En moyenne</w:t>
      </w:r>
      <w:r w:rsidR="00834072">
        <w:rPr>
          <w:lang w:val="fr-BE"/>
        </w:rPr>
        <w:t xml:space="preserve">, les prix par mètre carré observés pour les terrains en Wallonie </w:t>
      </w:r>
      <w:r>
        <w:rPr>
          <w:lang w:val="fr-BE"/>
        </w:rPr>
        <w:t>ont</w:t>
      </w:r>
      <w:r w:rsidR="00834072">
        <w:rPr>
          <w:lang w:val="fr-BE"/>
        </w:rPr>
        <w:t xml:space="preserve"> diminu</w:t>
      </w:r>
      <w:r>
        <w:rPr>
          <w:lang w:val="fr-BE"/>
        </w:rPr>
        <w:t>é ces 12 derniers mois de 4,74%</w:t>
      </w:r>
      <w:r w:rsidR="00834072">
        <w:rPr>
          <w:lang w:val="fr-BE"/>
        </w:rPr>
        <w:t>.</w:t>
      </w:r>
    </w:p>
    <w:p w:rsidR="00834072" w:rsidRDefault="00834072" w:rsidP="00834072">
      <w:pPr>
        <w:keepNext/>
        <w:jc w:val="center"/>
      </w:pPr>
      <w:r>
        <w:rPr>
          <w:noProof/>
        </w:rPr>
        <w:lastRenderedPageBreak/>
        <w:drawing>
          <wp:inline distT="0" distB="0" distL="0" distR="0" wp14:anchorId="6C898BB5" wp14:editId="73C1863A">
            <wp:extent cx="5010150" cy="332297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rain YTD Prixm² Region v2.png"/>
                    <pic:cNvPicPr/>
                  </pic:nvPicPr>
                  <pic:blipFill>
                    <a:blip r:embed="rId47">
                      <a:extLst>
                        <a:ext uri="{28A0092B-C50C-407E-A947-70E740481C1C}">
                          <a14:useLocalDpi xmlns:a14="http://schemas.microsoft.com/office/drawing/2010/main" val="0"/>
                        </a:ext>
                      </a:extLst>
                    </a:blip>
                    <a:stretch>
                      <a:fillRect/>
                    </a:stretch>
                  </pic:blipFill>
                  <pic:spPr>
                    <a:xfrm>
                      <a:off x="0" y="0"/>
                      <a:ext cx="5011266" cy="3323711"/>
                    </a:xfrm>
                    <a:prstGeom prst="rect">
                      <a:avLst/>
                    </a:prstGeom>
                  </pic:spPr>
                </pic:pic>
              </a:graphicData>
            </a:graphic>
          </wp:inline>
        </w:drawing>
      </w:r>
    </w:p>
    <w:p w:rsidR="00834072" w:rsidRDefault="00834072" w:rsidP="00834072">
      <w:pPr>
        <w:pStyle w:val="Caption"/>
        <w:spacing w:after="0"/>
        <w:jc w:val="center"/>
        <w:rPr>
          <w:b w:val="0"/>
          <w:lang w:val="fr-BE"/>
        </w:rPr>
      </w:pPr>
      <w:r w:rsidRPr="00862F48">
        <w:rPr>
          <w:lang w:val="fr-BE"/>
        </w:rPr>
        <w:t xml:space="preserve">Graphique </w:t>
      </w:r>
      <w:r>
        <w:fldChar w:fldCharType="begin"/>
      </w:r>
      <w:r w:rsidRPr="00862F48">
        <w:rPr>
          <w:lang w:val="fr-BE"/>
        </w:rPr>
        <w:instrText xml:space="preserve"> SEQ Graphique \* ARABIC </w:instrText>
      </w:r>
      <w:r>
        <w:fldChar w:fldCharType="separate"/>
      </w:r>
      <w:r>
        <w:rPr>
          <w:noProof/>
          <w:lang w:val="fr-BE"/>
        </w:rPr>
        <w:t>38</w:t>
      </w:r>
      <w:r>
        <w:fldChar w:fldCharType="end"/>
      </w:r>
      <w:r w:rsidRPr="00862F48">
        <w:rPr>
          <w:lang w:val="fr-BE"/>
        </w:rPr>
        <w:t xml:space="preserve">: </w:t>
      </w:r>
      <w:r w:rsidRPr="009F441A">
        <w:rPr>
          <w:b w:val="0"/>
          <w:lang w:val="fr-BE"/>
        </w:rPr>
        <w:t xml:space="preserve">Evolution des prix moyens </w:t>
      </w:r>
      <w:r>
        <w:rPr>
          <w:b w:val="0"/>
          <w:lang w:val="fr-BE"/>
        </w:rPr>
        <w:t xml:space="preserve">par mètre carré </w:t>
      </w:r>
      <w:r w:rsidRPr="009F441A">
        <w:rPr>
          <w:b w:val="0"/>
          <w:lang w:val="fr-BE"/>
        </w:rPr>
        <w:t>des terrains à bâtir par région – vision cumulée par année</w:t>
      </w:r>
      <w:r>
        <w:rPr>
          <w:b w:val="0"/>
          <w:lang w:val="fr-BE"/>
        </w:rPr>
        <w:t>;</w:t>
      </w:r>
    </w:p>
    <w:p w:rsidR="00834072" w:rsidRDefault="00834072" w:rsidP="00834072">
      <w:pPr>
        <w:pStyle w:val="Caption"/>
        <w:spacing w:before="0"/>
        <w:jc w:val="center"/>
        <w:rPr>
          <w:b w:val="0"/>
          <w:lang w:val="fr-BE"/>
        </w:rPr>
      </w:pPr>
      <w:r>
        <w:rPr>
          <w:b w:val="0"/>
          <w:lang w:val="fr-BE"/>
        </w:rPr>
        <w:t>Les variations de prix sont toujours exprimées par rapport aux prix moyens par mètre carré de 2016.</w:t>
      </w:r>
    </w:p>
    <w:p w:rsidR="00834072" w:rsidRDefault="00834072" w:rsidP="00834072">
      <w:pPr>
        <w:rPr>
          <w:lang w:val="fr-BE"/>
        </w:rPr>
      </w:pPr>
      <w:r>
        <w:rPr>
          <w:lang w:val="fr-BE"/>
        </w:rPr>
        <w:t xml:space="preserve">Dans le graphique relatif à l’évolution annuel du prix au mètre carré (vision cumulée pour 2017), notons le cas de la Flandre où l’on peut </w:t>
      </w:r>
      <w:r w:rsidR="00D137C3">
        <w:rPr>
          <w:lang w:val="fr-BE"/>
        </w:rPr>
        <w:t>constater</w:t>
      </w:r>
      <w:r>
        <w:rPr>
          <w:lang w:val="fr-BE"/>
        </w:rPr>
        <w:t xml:space="preserve"> une hausse </w:t>
      </w:r>
      <w:r w:rsidR="00D137C3">
        <w:rPr>
          <w:lang w:val="fr-BE"/>
        </w:rPr>
        <w:t xml:space="preserve">de </w:t>
      </w:r>
      <w:r>
        <w:rPr>
          <w:lang w:val="fr-BE"/>
        </w:rPr>
        <w:t>+4,62% en 2017 par rapport à la moyenne de 2016 (soit 10,9 EUR par mètre carré</w:t>
      </w:r>
      <w:r w:rsidR="00D137C3">
        <w:rPr>
          <w:lang w:val="fr-BE"/>
        </w:rPr>
        <w:t>).</w:t>
      </w:r>
    </w:p>
    <w:p w:rsidR="00834072" w:rsidRPr="00E347DF" w:rsidRDefault="00834072" w:rsidP="00834072">
      <w:pPr>
        <w:rPr>
          <w:lang w:val="fr-BE"/>
        </w:rPr>
      </w:pPr>
    </w:p>
    <w:p w:rsidR="00834072" w:rsidRPr="00E14230" w:rsidRDefault="00834072" w:rsidP="00834072">
      <w:pPr>
        <w:jc w:val="both"/>
        <w:rPr>
          <w:lang w:val="fr-BE"/>
        </w:rPr>
      </w:pPr>
      <w:r w:rsidRPr="00E14230">
        <w:rPr>
          <w:noProof/>
          <w:lang w:val="fr-BE"/>
        </w:rPr>
        <w:br w:type="page"/>
      </w:r>
    </w:p>
    <w:p w:rsidR="00834072" w:rsidRPr="00E14230" w:rsidRDefault="00712599" w:rsidP="00834072">
      <w:pPr>
        <w:pStyle w:val="Heading2"/>
        <w:jc w:val="both"/>
        <w:rPr>
          <w:lang w:val="fr-BE"/>
        </w:rPr>
      </w:pPr>
      <w:bookmarkStart w:id="29" w:name="_Toc487790587"/>
      <w:bookmarkStart w:id="30" w:name="_Toc488069944"/>
      <w:r>
        <w:rPr>
          <w:lang w:val="fr-BE"/>
        </w:rPr>
        <w:lastRenderedPageBreak/>
        <w:t>Prix moyen et prix moyen par m² des terrains</w:t>
      </w:r>
      <w:r w:rsidR="00834072">
        <w:rPr>
          <w:lang w:val="fr-BE"/>
        </w:rPr>
        <w:t xml:space="preserve"> – Analyse provinciale</w:t>
      </w:r>
      <w:bookmarkEnd w:id="29"/>
      <w:bookmarkEnd w:id="30"/>
    </w:p>
    <w:p w:rsidR="00834072" w:rsidRDefault="00834072" w:rsidP="00834072">
      <w:pPr>
        <w:pStyle w:val="Heading3"/>
        <w:jc w:val="both"/>
        <w:rPr>
          <w:lang w:val="fr-BE"/>
        </w:rPr>
      </w:pPr>
      <w:r>
        <w:rPr>
          <w:lang w:val="fr-BE"/>
        </w:rPr>
        <w:t>prix moyen des terrains niveau provincial</w:t>
      </w:r>
    </w:p>
    <w:p w:rsidR="00E57432" w:rsidRDefault="00834072" w:rsidP="00834072">
      <w:pPr>
        <w:jc w:val="both"/>
        <w:rPr>
          <w:lang w:val="fr-BE"/>
        </w:rPr>
      </w:pPr>
      <w:r>
        <w:rPr>
          <w:lang w:val="fr-BE"/>
        </w:rPr>
        <w:t xml:space="preserve">En Wallonie, </w:t>
      </w:r>
      <w:r w:rsidR="00E57432">
        <w:rPr>
          <w:lang w:val="fr-BE"/>
        </w:rPr>
        <w:t xml:space="preserve">ce second  trimestre, le prix d’un terrain à bâtir était de 93.248 EUR, </w:t>
      </w:r>
      <w:r>
        <w:rPr>
          <w:lang w:val="fr-BE"/>
        </w:rPr>
        <w:t xml:space="preserve">soit </w:t>
      </w:r>
      <w:r w:rsidR="00E57432">
        <w:rPr>
          <w:lang w:val="fr-BE"/>
        </w:rPr>
        <w:t>-</w:t>
      </w:r>
      <w:r>
        <w:rPr>
          <w:lang w:val="fr-BE"/>
        </w:rPr>
        <w:t xml:space="preserve">4,38% </w:t>
      </w:r>
      <w:r w:rsidR="00E57432">
        <w:rPr>
          <w:lang w:val="fr-BE"/>
        </w:rPr>
        <w:t xml:space="preserve"> en moins par rapport au trimestre passé.</w:t>
      </w:r>
    </w:p>
    <w:p w:rsidR="00834072" w:rsidRDefault="00E57432" w:rsidP="00834072">
      <w:pPr>
        <w:jc w:val="both"/>
        <w:rPr>
          <w:lang w:val="fr-BE"/>
        </w:rPr>
      </w:pPr>
      <w:r>
        <w:rPr>
          <w:lang w:val="fr-BE"/>
        </w:rPr>
        <w:t>P</w:t>
      </w:r>
      <w:r w:rsidR="00834072">
        <w:rPr>
          <w:lang w:val="fr-BE"/>
        </w:rPr>
        <w:t xml:space="preserve">ar province, on remarque, par rapport au trimestre précédent, une baisse des prix de vente de plus de 10% en brabant wallon </w:t>
      </w:r>
      <w:r>
        <w:rPr>
          <w:lang w:val="fr-BE"/>
        </w:rPr>
        <w:t xml:space="preserve">tandis que, dans les </w:t>
      </w:r>
      <w:r w:rsidR="00834072">
        <w:rPr>
          <w:lang w:val="fr-BE"/>
        </w:rPr>
        <w:t>provinces de Namur et de</w:t>
      </w:r>
      <w:r w:rsidR="00834072" w:rsidRPr="000525C3">
        <w:rPr>
          <w:lang w:val="fr-BE"/>
        </w:rPr>
        <w:t xml:space="preserve"> </w:t>
      </w:r>
      <w:r>
        <w:rPr>
          <w:lang w:val="fr-BE"/>
        </w:rPr>
        <w:t>Luxembourg,</w:t>
      </w:r>
      <w:r w:rsidR="00834072">
        <w:rPr>
          <w:lang w:val="fr-BE"/>
        </w:rPr>
        <w:t xml:space="preserve"> </w:t>
      </w:r>
      <w:r>
        <w:rPr>
          <w:lang w:val="fr-BE"/>
        </w:rPr>
        <w:t>on constate une hausse de 11% et 12% respectivement.</w:t>
      </w:r>
    </w:p>
    <w:p w:rsidR="00834072" w:rsidRDefault="00834072" w:rsidP="00834072">
      <w:pPr>
        <w:keepNext/>
        <w:jc w:val="center"/>
      </w:pPr>
      <w:r>
        <w:rPr>
          <w:noProof/>
        </w:rPr>
        <w:drawing>
          <wp:inline distT="0" distB="0" distL="0" distR="0" wp14:anchorId="6247596D" wp14:editId="663E9C43">
            <wp:extent cx="5086350" cy="3464261"/>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rain Graph T-1 Prix Wallonie v2.png"/>
                    <pic:cNvPicPr/>
                  </pic:nvPicPr>
                  <pic:blipFill>
                    <a:blip r:embed="rId48">
                      <a:extLst>
                        <a:ext uri="{28A0092B-C50C-407E-A947-70E740481C1C}">
                          <a14:useLocalDpi xmlns:a14="http://schemas.microsoft.com/office/drawing/2010/main" val="0"/>
                        </a:ext>
                      </a:extLst>
                    </a:blip>
                    <a:stretch>
                      <a:fillRect/>
                    </a:stretch>
                  </pic:blipFill>
                  <pic:spPr>
                    <a:xfrm>
                      <a:off x="0" y="0"/>
                      <a:ext cx="5087588" cy="3465104"/>
                    </a:xfrm>
                    <a:prstGeom prst="rect">
                      <a:avLst/>
                    </a:prstGeom>
                  </pic:spPr>
                </pic:pic>
              </a:graphicData>
            </a:graphic>
          </wp:inline>
        </w:drawing>
      </w:r>
    </w:p>
    <w:p w:rsidR="00834072" w:rsidRDefault="00834072" w:rsidP="00834072">
      <w:pPr>
        <w:pStyle w:val="Caption"/>
        <w:jc w:val="center"/>
        <w:rPr>
          <w:b w:val="0"/>
          <w:lang w:val="fr-BE"/>
        </w:rPr>
      </w:pPr>
      <w:r w:rsidRPr="00DC1E2B">
        <w:rPr>
          <w:lang w:val="fr-BE"/>
        </w:rPr>
        <w:t xml:space="preserve">Graphique </w:t>
      </w:r>
      <w:r>
        <w:fldChar w:fldCharType="begin"/>
      </w:r>
      <w:r w:rsidRPr="00DC1E2B">
        <w:rPr>
          <w:lang w:val="fr-BE"/>
        </w:rPr>
        <w:instrText xml:space="preserve"> SEQ Graphique \* ARABIC </w:instrText>
      </w:r>
      <w:r>
        <w:fldChar w:fldCharType="separate"/>
      </w:r>
      <w:r>
        <w:rPr>
          <w:noProof/>
          <w:lang w:val="fr-BE"/>
        </w:rPr>
        <w:t>39</w:t>
      </w:r>
      <w:r>
        <w:fldChar w:fldCharType="end"/>
      </w:r>
      <w:r w:rsidRPr="00DC1E2B">
        <w:rPr>
          <w:lang w:val="fr-BE"/>
        </w:rPr>
        <w:t xml:space="preserve">: </w:t>
      </w:r>
      <w:r>
        <w:rPr>
          <w:b w:val="0"/>
          <w:lang w:val="fr-BE"/>
        </w:rPr>
        <w:t>P</w:t>
      </w:r>
      <w:r w:rsidRPr="004D00B1">
        <w:rPr>
          <w:b w:val="0"/>
          <w:lang w:val="fr-BE"/>
        </w:rPr>
        <w:t>rix moyens</w:t>
      </w:r>
      <w:r>
        <w:rPr>
          <w:b w:val="0"/>
          <w:lang w:val="fr-BE"/>
        </w:rPr>
        <w:t xml:space="preserve"> trimestriels en Wallonie et provinces wallonnes des</w:t>
      </w:r>
      <w:r w:rsidRPr="004D00B1">
        <w:rPr>
          <w:b w:val="0"/>
          <w:lang w:val="fr-BE"/>
        </w:rPr>
        <w:t xml:space="preserve"> </w:t>
      </w:r>
      <w:r>
        <w:rPr>
          <w:b w:val="0"/>
          <w:lang w:val="fr-BE"/>
        </w:rPr>
        <w:t>terrains à bâtir</w:t>
      </w:r>
      <w:r w:rsidRPr="004D00B1">
        <w:rPr>
          <w:b w:val="0"/>
          <w:lang w:val="fr-BE"/>
        </w:rPr>
        <w:t xml:space="preserve"> </w:t>
      </w:r>
      <w:r>
        <w:rPr>
          <w:b w:val="0"/>
          <w:lang w:val="fr-BE"/>
        </w:rPr>
        <w:t>et</w:t>
      </w:r>
      <w:r w:rsidRPr="004D00B1">
        <w:rPr>
          <w:b w:val="0"/>
          <w:lang w:val="fr-BE"/>
        </w:rPr>
        <w:t xml:space="preserve"> </w:t>
      </w:r>
      <w:r>
        <w:rPr>
          <w:b w:val="0"/>
          <w:lang w:val="fr-BE"/>
        </w:rPr>
        <w:t>pourcentage d’</w:t>
      </w:r>
      <w:r w:rsidRPr="004D00B1">
        <w:rPr>
          <w:b w:val="0"/>
          <w:lang w:val="fr-BE"/>
        </w:rPr>
        <w:t xml:space="preserve">évolution par </w:t>
      </w:r>
      <w:r>
        <w:rPr>
          <w:b w:val="0"/>
          <w:lang w:val="fr-BE"/>
        </w:rPr>
        <w:t xml:space="preserve"> rapport au </w:t>
      </w:r>
      <w:r w:rsidRPr="004D00B1">
        <w:rPr>
          <w:b w:val="0"/>
          <w:lang w:val="fr-BE"/>
        </w:rPr>
        <w:t>trimestre</w:t>
      </w:r>
      <w:r>
        <w:rPr>
          <w:b w:val="0"/>
          <w:lang w:val="fr-BE"/>
        </w:rPr>
        <w:t xml:space="preserve"> précédent</w:t>
      </w:r>
    </w:p>
    <w:p w:rsidR="00A46696" w:rsidRDefault="00A46696">
      <w:pPr>
        <w:rPr>
          <w:lang w:val="fr-BE"/>
        </w:rPr>
      </w:pPr>
      <w:r>
        <w:rPr>
          <w:lang w:val="fr-BE"/>
        </w:rPr>
        <w:br w:type="page"/>
      </w:r>
    </w:p>
    <w:p w:rsidR="00816612" w:rsidRDefault="00834072" w:rsidP="00834072">
      <w:pPr>
        <w:rPr>
          <w:lang w:val="fr-BE"/>
        </w:rPr>
      </w:pPr>
      <w:r>
        <w:rPr>
          <w:lang w:val="fr-BE"/>
        </w:rPr>
        <w:lastRenderedPageBreak/>
        <w:t>En Flandre,</w:t>
      </w:r>
      <w:r w:rsidR="00816612">
        <w:rPr>
          <w:lang w:val="fr-BE"/>
        </w:rPr>
        <w:t xml:space="preserve"> ce second  trimestre, le prix d’un terrain à bâtir était de 170.588 EUR, soit +3,57%  en plus par rapport au trimestre passé.</w:t>
      </w:r>
    </w:p>
    <w:p w:rsidR="00816612" w:rsidRDefault="00816612" w:rsidP="00834072">
      <w:pPr>
        <w:rPr>
          <w:lang w:val="fr-BE"/>
        </w:rPr>
      </w:pPr>
      <w:r>
        <w:rPr>
          <w:lang w:val="fr-BE"/>
        </w:rPr>
        <w:t>Par province flamande, comme pour la Wallonie, on observe, par rapport au trimestre passé, une hausse du prix de vente de</w:t>
      </w:r>
      <w:r w:rsidR="004542D0">
        <w:rPr>
          <w:lang w:val="fr-BE"/>
        </w:rPr>
        <w:t xml:space="preserve"> respectivement </w:t>
      </w:r>
      <w:r>
        <w:rPr>
          <w:lang w:val="fr-BE"/>
        </w:rPr>
        <w:t>+10,93%</w:t>
      </w:r>
      <w:r w:rsidR="004542D0">
        <w:rPr>
          <w:lang w:val="fr-BE"/>
        </w:rPr>
        <w:t xml:space="preserve"> et +5,9%</w:t>
      </w:r>
      <w:r>
        <w:rPr>
          <w:lang w:val="fr-BE"/>
        </w:rPr>
        <w:t xml:space="preserve"> à Anvers</w:t>
      </w:r>
      <w:r w:rsidR="004542D0">
        <w:rPr>
          <w:lang w:val="fr-BE"/>
        </w:rPr>
        <w:t xml:space="preserve"> et en Flandre Occidentale</w:t>
      </w:r>
      <w:r>
        <w:rPr>
          <w:lang w:val="fr-BE"/>
        </w:rPr>
        <w:t xml:space="preserve"> tandis que, dans les provinces de Flandre Orientale et </w:t>
      </w:r>
      <w:r w:rsidR="004542D0">
        <w:rPr>
          <w:lang w:val="fr-BE"/>
        </w:rPr>
        <w:t>de Brabant flamand,</w:t>
      </w:r>
      <w:r>
        <w:rPr>
          <w:lang w:val="fr-BE"/>
        </w:rPr>
        <w:t xml:space="preserve"> on constate une baisse de -8,32% et </w:t>
      </w:r>
      <w:r w:rsidR="004542D0">
        <w:rPr>
          <w:lang w:val="fr-BE"/>
        </w:rPr>
        <w:t xml:space="preserve">de </w:t>
      </w:r>
      <w:r>
        <w:rPr>
          <w:lang w:val="fr-BE"/>
        </w:rPr>
        <w:t>-</w:t>
      </w:r>
      <w:r w:rsidR="004542D0">
        <w:rPr>
          <w:lang w:val="fr-BE"/>
        </w:rPr>
        <w:t>3,86</w:t>
      </w:r>
      <w:r>
        <w:rPr>
          <w:lang w:val="fr-BE"/>
        </w:rPr>
        <w:t>% respectivement.</w:t>
      </w:r>
    </w:p>
    <w:p w:rsidR="00834072" w:rsidRPr="00483200" w:rsidRDefault="002E05D9" w:rsidP="00834072">
      <w:pPr>
        <w:rPr>
          <w:lang w:val="fr-BE"/>
        </w:rPr>
      </w:pPr>
      <w:r>
        <w:rPr>
          <w:lang w:val="fr-BE"/>
        </w:rPr>
        <w:t>C’est, en Flandre, dans la province d’Anvers que les terrains se sont, en moyenne, vendus le plus cher</w:t>
      </w:r>
      <w:r w:rsidR="00816612">
        <w:rPr>
          <w:lang w:val="fr-BE"/>
        </w:rPr>
        <w:t>,</w:t>
      </w:r>
      <w:r w:rsidR="00EB70B7">
        <w:rPr>
          <w:lang w:val="fr-BE"/>
        </w:rPr>
        <w:t xml:space="preserve"> ce second trimestre 2017, avec</w:t>
      </w:r>
      <w:r w:rsidR="00834072">
        <w:rPr>
          <w:lang w:val="fr-BE"/>
        </w:rPr>
        <w:t xml:space="preserve"> 187.858 EUR. </w:t>
      </w:r>
    </w:p>
    <w:p w:rsidR="00834072" w:rsidRDefault="00834072" w:rsidP="00834072">
      <w:pPr>
        <w:keepNext/>
        <w:jc w:val="center"/>
      </w:pPr>
      <w:r>
        <w:rPr>
          <w:noProof/>
        </w:rPr>
        <w:drawing>
          <wp:inline distT="0" distB="0" distL="0" distR="0" wp14:anchorId="0AFDA53D" wp14:editId="3FB8C20B">
            <wp:extent cx="5124450" cy="34902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rrain Graph T-1 Prix Vlaanderen v2.png"/>
                    <pic:cNvPicPr/>
                  </pic:nvPicPr>
                  <pic:blipFill>
                    <a:blip r:embed="rId49">
                      <a:extLst>
                        <a:ext uri="{28A0092B-C50C-407E-A947-70E740481C1C}">
                          <a14:useLocalDpi xmlns:a14="http://schemas.microsoft.com/office/drawing/2010/main" val="0"/>
                        </a:ext>
                      </a:extLst>
                    </a:blip>
                    <a:stretch>
                      <a:fillRect/>
                    </a:stretch>
                  </pic:blipFill>
                  <pic:spPr>
                    <a:xfrm>
                      <a:off x="0" y="0"/>
                      <a:ext cx="5127363" cy="3492194"/>
                    </a:xfrm>
                    <a:prstGeom prst="rect">
                      <a:avLst/>
                    </a:prstGeom>
                  </pic:spPr>
                </pic:pic>
              </a:graphicData>
            </a:graphic>
          </wp:inline>
        </w:drawing>
      </w:r>
    </w:p>
    <w:p w:rsidR="00834072" w:rsidRDefault="00834072" w:rsidP="00834072">
      <w:pPr>
        <w:pStyle w:val="Caption"/>
        <w:jc w:val="center"/>
        <w:rPr>
          <w:lang w:val="fr-BE"/>
        </w:rPr>
      </w:pPr>
      <w:r w:rsidRPr="00DC1E2B">
        <w:rPr>
          <w:lang w:val="fr-BE"/>
        </w:rPr>
        <w:t xml:space="preserve">Graphique </w:t>
      </w:r>
      <w:r>
        <w:fldChar w:fldCharType="begin"/>
      </w:r>
      <w:r w:rsidRPr="00DC1E2B">
        <w:rPr>
          <w:lang w:val="fr-BE"/>
        </w:rPr>
        <w:instrText xml:space="preserve"> SEQ Graphique \* ARABIC </w:instrText>
      </w:r>
      <w:r>
        <w:fldChar w:fldCharType="separate"/>
      </w:r>
      <w:r>
        <w:rPr>
          <w:noProof/>
          <w:lang w:val="fr-BE"/>
        </w:rPr>
        <w:t>40</w:t>
      </w:r>
      <w:r>
        <w:fldChar w:fldCharType="end"/>
      </w:r>
      <w:r w:rsidRPr="00DC1E2B">
        <w:rPr>
          <w:lang w:val="fr-BE"/>
        </w:rPr>
        <w:t xml:space="preserve">: </w:t>
      </w:r>
      <w:r>
        <w:rPr>
          <w:b w:val="0"/>
          <w:lang w:val="fr-BE"/>
        </w:rPr>
        <w:t>P</w:t>
      </w:r>
      <w:r w:rsidRPr="004D00B1">
        <w:rPr>
          <w:b w:val="0"/>
          <w:lang w:val="fr-BE"/>
        </w:rPr>
        <w:t>rix moyens</w:t>
      </w:r>
      <w:r>
        <w:rPr>
          <w:b w:val="0"/>
          <w:lang w:val="fr-BE"/>
        </w:rPr>
        <w:t xml:space="preserve"> trimestriels en Flandre et provinces flamandes des</w:t>
      </w:r>
      <w:r w:rsidRPr="004D00B1">
        <w:rPr>
          <w:b w:val="0"/>
          <w:lang w:val="fr-BE"/>
        </w:rPr>
        <w:t xml:space="preserve"> </w:t>
      </w:r>
      <w:r>
        <w:rPr>
          <w:b w:val="0"/>
          <w:lang w:val="fr-BE"/>
        </w:rPr>
        <w:t>terrains à bâtir</w:t>
      </w:r>
      <w:r w:rsidRPr="004D00B1">
        <w:rPr>
          <w:b w:val="0"/>
          <w:lang w:val="fr-BE"/>
        </w:rPr>
        <w:t xml:space="preserve"> </w:t>
      </w:r>
      <w:r>
        <w:rPr>
          <w:b w:val="0"/>
          <w:lang w:val="fr-BE"/>
        </w:rPr>
        <w:t>et</w:t>
      </w:r>
      <w:r w:rsidRPr="004D00B1">
        <w:rPr>
          <w:b w:val="0"/>
          <w:lang w:val="fr-BE"/>
        </w:rPr>
        <w:t xml:space="preserve"> </w:t>
      </w:r>
      <w:r>
        <w:rPr>
          <w:b w:val="0"/>
          <w:lang w:val="fr-BE"/>
        </w:rPr>
        <w:t>pourcentage d’</w:t>
      </w:r>
      <w:r w:rsidRPr="004D00B1">
        <w:rPr>
          <w:b w:val="0"/>
          <w:lang w:val="fr-BE"/>
        </w:rPr>
        <w:t xml:space="preserve">évolution par </w:t>
      </w:r>
      <w:r>
        <w:rPr>
          <w:b w:val="0"/>
          <w:lang w:val="fr-BE"/>
        </w:rPr>
        <w:t xml:space="preserve">rapport au </w:t>
      </w:r>
      <w:r w:rsidRPr="004D00B1">
        <w:rPr>
          <w:b w:val="0"/>
          <w:lang w:val="fr-BE"/>
        </w:rPr>
        <w:t>trimestre</w:t>
      </w:r>
      <w:r>
        <w:rPr>
          <w:b w:val="0"/>
          <w:lang w:val="fr-BE"/>
        </w:rPr>
        <w:t xml:space="preserve"> précédent</w:t>
      </w:r>
    </w:p>
    <w:p w:rsidR="00834072" w:rsidRDefault="00834072" w:rsidP="00834072">
      <w:pPr>
        <w:jc w:val="both"/>
        <w:rPr>
          <w:lang w:val="fr-BE"/>
        </w:rPr>
      </w:pPr>
    </w:p>
    <w:p w:rsidR="00A46696" w:rsidRDefault="00A46696">
      <w:pPr>
        <w:rPr>
          <w:lang w:val="fr-BE"/>
        </w:rPr>
      </w:pPr>
      <w:r>
        <w:rPr>
          <w:lang w:val="fr-BE"/>
        </w:rPr>
        <w:br w:type="page"/>
      </w:r>
    </w:p>
    <w:p w:rsidR="00834072" w:rsidRDefault="00834072" w:rsidP="00834072">
      <w:pPr>
        <w:jc w:val="both"/>
        <w:rPr>
          <w:lang w:val="fr-BE"/>
        </w:rPr>
      </w:pPr>
      <w:r>
        <w:rPr>
          <w:lang w:val="fr-BE"/>
        </w:rPr>
        <w:lastRenderedPageBreak/>
        <w:t xml:space="preserve">Sur </w:t>
      </w:r>
      <w:r w:rsidR="00631AF7">
        <w:rPr>
          <w:lang w:val="fr-BE"/>
        </w:rPr>
        <w:t>douze derniers mois</w:t>
      </w:r>
      <w:r>
        <w:rPr>
          <w:lang w:val="fr-BE"/>
        </w:rPr>
        <w:t xml:space="preserve">, l’évolution la plus </w:t>
      </w:r>
      <w:r w:rsidR="00631AF7">
        <w:rPr>
          <w:lang w:val="fr-BE"/>
        </w:rPr>
        <w:t>forte</w:t>
      </w:r>
      <w:r>
        <w:rPr>
          <w:lang w:val="fr-BE"/>
        </w:rPr>
        <w:t xml:space="preserve"> est </w:t>
      </w:r>
      <w:r w:rsidR="00631AF7">
        <w:rPr>
          <w:lang w:val="fr-BE"/>
        </w:rPr>
        <w:t>constatée</w:t>
      </w:r>
      <w:r>
        <w:rPr>
          <w:lang w:val="fr-BE"/>
        </w:rPr>
        <w:t xml:space="preserve"> </w:t>
      </w:r>
      <w:r w:rsidR="00631AF7">
        <w:rPr>
          <w:lang w:val="fr-BE"/>
        </w:rPr>
        <w:t xml:space="preserve">dans la province de Namur, </w:t>
      </w:r>
      <w:r w:rsidR="002827BA">
        <w:rPr>
          <w:lang w:val="fr-BE"/>
        </w:rPr>
        <w:t xml:space="preserve">avec </w:t>
      </w:r>
      <w:r>
        <w:rPr>
          <w:lang w:val="fr-BE"/>
        </w:rPr>
        <w:t xml:space="preserve">15.85% d’augmentation, passant de 71.400 EUR tout rond à 82.717 EUR. </w:t>
      </w:r>
      <w:r w:rsidR="00631AF7">
        <w:rPr>
          <w:lang w:val="fr-BE"/>
        </w:rPr>
        <w:t xml:space="preserve">Cette </w:t>
      </w:r>
      <w:r>
        <w:rPr>
          <w:lang w:val="fr-BE"/>
        </w:rPr>
        <w:t xml:space="preserve">augmentation annuelle est talonnée de près par </w:t>
      </w:r>
      <w:r w:rsidR="00631AF7">
        <w:rPr>
          <w:lang w:val="fr-BE"/>
        </w:rPr>
        <w:t>le terrain liégeois (+15,42%).</w:t>
      </w:r>
    </w:p>
    <w:p w:rsidR="00834072" w:rsidRDefault="00834072" w:rsidP="00834072">
      <w:pPr>
        <w:keepNext/>
        <w:jc w:val="center"/>
      </w:pPr>
      <w:r>
        <w:rPr>
          <w:noProof/>
        </w:rPr>
        <w:drawing>
          <wp:inline distT="0" distB="0" distL="0" distR="0" wp14:anchorId="2DF8F245" wp14:editId="4273057A">
            <wp:extent cx="3697605" cy="335707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Terrain Graph Y-1 Prix Wallonie.png"/>
                    <pic:cNvPicPr/>
                  </pic:nvPicPr>
                  <pic:blipFill>
                    <a:blip r:embed="rId50">
                      <a:extLst>
                        <a:ext uri="{28A0092B-C50C-407E-A947-70E740481C1C}">
                          <a14:useLocalDpi xmlns:a14="http://schemas.microsoft.com/office/drawing/2010/main" val="0"/>
                        </a:ext>
                      </a:extLst>
                    </a:blip>
                    <a:stretch>
                      <a:fillRect/>
                    </a:stretch>
                  </pic:blipFill>
                  <pic:spPr>
                    <a:xfrm>
                      <a:off x="0" y="0"/>
                      <a:ext cx="3707559" cy="3366115"/>
                    </a:xfrm>
                    <a:prstGeom prst="rect">
                      <a:avLst/>
                    </a:prstGeom>
                  </pic:spPr>
                </pic:pic>
              </a:graphicData>
            </a:graphic>
          </wp:inline>
        </w:drawing>
      </w:r>
    </w:p>
    <w:p w:rsidR="00834072" w:rsidRPr="00E517F8" w:rsidRDefault="00834072" w:rsidP="00834072">
      <w:pPr>
        <w:pStyle w:val="Caption"/>
        <w:jc w:val="center"/>
        <w:rPr>
          <w:lang w:val="fr-BE"/>
        </w:rPr>
      </w:pPr>
      <w:r w:rsidRPr="004F5209">
        <w:rPr>
          <w:lang w:val="fr-BE"/>
        </w:rPr>
        <w:t xml:space="preserve">Graphique </w:t>
      </w:r>
      <w:r>
        <w:fldChar w:fldCharType="begin"/>
      </w:r>
      <w:r w:rsidRPr="004F5209">
        <w:rPr>
          <w:lang w:val="fr-BE"/>
        </w:rPr>
        <w:instrText xml:space="preserve"> SEQ Graphique \* ARABIC </w:instrText>
      </w:r>
      <w:r>
        <w:fldChar w:fldCharType="separate"/>
      </w:r>
      <w:r>
        <w:rPr>
          <w:noProof/>
          <w:lang w:val="fr-BE"/>
        </w:rPr>
        <w:t>41</w:t>
      </w:r>
      <w:r>
        <w:fldChar w:fldCharType="end"/>
      </w:r>
      <w:r w:rsidRPr="004F5209">
        <w:rPr>
          <w:lang w:val="fr-BE"/>
        </w:rPr>
        <w:t xml:space="preserve">: </w:t>
      </w:r>
      <w:r>
        <w:rPr>
          <w:b w:val="0"/>
          <w:lang w:val="fr-BE"/>
        </w:rPr>
        <w:t>P</w:t>
      </w:r>
      <w:r w:rsidRPr="004D00B1">
        <w:rPr>
          <w:b w:val="0"/>
          <w:lang w:val="fr-BE"/>
        </w:rPr>
        <w:t>rix moyens</w:t>
      </w:r>
      <w:r>
        <w:rPr>
          <w:b w:val="0"/>
          <w:lang w:val="fr-BE"/>
        </w:rPr>
        <w:t xml:space="preserve"> trimestriels en Wallonie et provinces wallonnes des</w:t>
      </w:r>
      <w:r w:rsidRPr="004D00B1">
        <w:rPr>
          <w:b w:val="0"/>
          <w:lang w:val="fr-BE"/>
        </w:rPr>
        <w:t xml:space="preserve"> </w:t>
      </w:r>
      <w:r>
        <w:rPr>
          <w:b w:val="0"/>
          <w:lang w:val="fr-BE"/>
        </w:rPr>
        <w:t>terrains à bâtir</w:t>
      </w:r>
      <w:r w:rsidRPr="004D00B1">
        <w:rPr>
          <w:b w:val="0"/>
          <w:lang w:val="fr-BE"/>
        </w:rPr>
        <w:t xml:space="preserve"> </w:t>
      </w:r>
      <w:r>
        <w:rPr>
          <w:b w:val="0"/>
          <w:lang w:val="fr-BE"/>
        </w:rPr>
        <w:t>et</w:t>
      </w:r>
      <w:r w:rsidRPr="004D00B1">
        <w:rPr>
          <w:b w:val="0"/>
          <w:lang w:val="fr-BE"/>
        </w:rPr>
        <w:t xml:space="preserve"> </w:t>
      </w:r>
      <w:r>
        <w:rPr>
          <w:b w:val="0"/>
          <w:lang w:val="fr-BE"/>
        </w:rPr>
        <w:t>pourcentage d’</w:t>
      </w:r>
      <w:r w:rsidRPr="004D00B1">
        <w:rPr>
          <w:b w:val="0"/>
          <w:lang w:val="fr-BE"/>
        </w:rPr>
        <w:t xml:space="preserve">évolution par </w:t>
      </w:r>
      <w:r>
        <w:rPr>
          <w:b w:val="0"/>
          <w:lang w:val="fr-BE"/>
        </w:rPr>
        <w:t xml:space="preserve">rapport au même </w:t>
      </w:r>
      <w:r w:rsidRPr="004D00B1">
        <w:rPr>
          <w:b w:val="0"/>
          <w:lang w:val="fr-BE"/>
        </w:rPr>
        <w:t>trimestre</w:t>
      </w:r>
      <w:r>
        <w:rPr>
          <w:b w:val="0"/>
          <w:lang w:val="fr-BE"/>
        </w:rPr>
        <w:t xml:space="preserve"> de l’année précédente ; la grosseur de l’indicateur de prix reflète le nombre d’observations ayant participé au calcul de la moyenne</w:t>
      </w:r>
    </w:p>
    <w:p w:rsidR="00834072" w:rsidRDefault="00834072" w:rsidP="00834072">
      <w:pPr>
        <w:keepNext/>
        <w:jc w:val="center"/>
      </w:pPr>
      <w:r>
        <w:rPr>
          <w:noProof/>
        </w:rPr>
        <w:drawing>
          <wp:inline distT="0" distB="0" distL="0" distR="0" wp14:anchorId="51A5ECF1" wp14:editId="657FA84C">
            <wp:extent cx="4064000" cy="2906889"/>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Terrain Graph Y-1 Prix Vlaandere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74082" cy="2914100"/>
                    </a:xfrm>
                    <a:prstGeom prst="rect">
                      <a:avLst/>
                    </a:prstGeom>
                  </pic:spPr>
                </pic:pic>
              </a:graphicData>
            </a:graphic>
          </wp:inline>
        </w:drawing>
      </w:r>
    </w:p>
    <w:p w:rsidR="00834072" w:rsidRDefault="00834072" w:rsidP="00834072">
      <w:pPr>
        <w:pStyle w:val="Caption"/>
        <w:jc w:val="center"/>
        <w:rPr>
          <w:b w:val="0"/>
          <w:lang w:val="fr-BE"/>
        </w:rPr>
      </w:pPr>
      <w:r w:rsidRPr="00D67F33">
        <w:rPr>
          <w:lang w:val="fr-BE"/>
        </w:rPr>
        <w:t xml:space="preserve">Graphique </w:t>
      </w:r>
      <w:r>
        <w:fldChar w:fldCharType="begin"/>
      </w:r>
      <w:r w:rsidRPr="00D67F33">
        <w:rPr>
          <w:lang w:val="fr-BE"/>
        </w:rPr>
        <w:instrText xml:space="preserve"> SEQ Graphique \* ARABIC </w:instrText>
      </w:r>
      <w:r>
        <w:fldChar w:fldCharType="separate"/>
      </w:r>
      <w:r>
        <w:rPr>
          <w:noProof/>
          <w:lang w:val="fr-BE"/>
        </w:rPr>
        <w:t>42</w:t>
      </w:r>
      <w:r>
        <w:fldChar w:fldCharType="end"/>
      </w:r>
      <w:r w:rsidRPr="00D67F33">
        <w:rPr>
          <w:lang w:val="fr-BE"/>
        </w:rPr>
        <w:t>:</w:t>
      </w:r>
      <w:r w:rsidRPr="004F5209">
        <w:rPr>
          <w:lang w:val="fr-BE"/>
        </w:rPr>
        <w:t xml:space="preserve"> </w:t>
      </w:r>
      <w:r>
        <w:rPr>
          <w:b w:val="0"/>
          <w:lang w:val="fr-BE"/>
        </w:rPr>
        <w:t>P</w:t>
      </w:r>
      <w:r w:rsidRPr="004D00B1">
        <w:rPr>
          <w:b w:val="0"/>
          <w:lang w:val="fr-BE"/>
        </w:rPr>
        <w:t>rix moyens</w:t>
      </w:r>
      <w:r>
        <w:rPr>
          <w:b w:val="0"/>
          <w:lang w:val="fr-BE"/>
        </w:rPr>
        <w:t xml:space="preserve"> trimestriels en Flandre et provinces flamandes des</w:t>
      </w:r>
      <w:r w:rsidRPr="004D00B1">
        <w:rPr>
          <w:b w:val="0"/>
          <w:lang w:val="fr-BE"/>
        </w:rPr>
        <w:t xml:space="preserve"> </w:t>
      </w:r>
      <w:r>
        <w:rPr>
          <w:b w:val="0"/>
          <w:lang w:val="fr-BE"/>
        </w:rPr>
        <w:t>terrains à bâtir</w:t>
      </w:r>
      <w:r w:rsidRPr="004D00B1">
        <w:rPr>
          <w:b w:val="0"/>
          <w:lang w:val="fr-BE"/>
        </w:rPr>
        <w:t xml:space="preserve"> </w:t>
      </w:r>
      <w:r>
        <w:rPr>
          <w:b w:val="0"/>
          <w:lang w:val="fr-BE"/>
        </w:rPr>
        <w:t>et</w:t>
      </w:r>
      <w:r w:rsidRPr="004D00B1">
        <w:rPr>
          <w:b w:val="0"/>
          <w:lang w:val="fr-BE"/>
        </w:rPr>
        <w:t xml:space="preserve"> </w:t>
      </w:r>
      <w:r>
        <w:rPr>
          <w:b w:val="0"/>
          <w:lang w:val="fr-BE"/>
        </w:rPr>
        <w:t xml:space="preserve">pourcentage d’évolution par rapport au même </w:t>
      </w:r>
      <w:r w:rsidRPr="004D00B1">
        <w:rPr>
          <w:b w:val="0"/>
          <w:lang w:val="fr-BE"/>
        </w:rPr>
        <w:t>trimestre</w:t>
      </w:r>
      <w:r>
        <w:rPr>
          <w:b w:val="0"/>
          <w:lang w:val="fr-BE"/>
        </w:rPr>
        <w:t xml:space="preserve"> de l’année précédente ; la grosseur de l’indicateur de prix reflète le nombre d’observations ayant participé au calcul de la moyenne</w:t>
      </w:r>
    </w:p>
    <w:p w:rsidR="00834072" w:rsidRDefault="005D124B" w:rsidP="00834072">
      <w:pPr>
        <w:rPr>
          <w:lang w:val="fr-BE"/>
        </w:rPr>
      </w:pPr>
      <w:r>
        <w:rPr>
          <w:lang w:val="fr-BE"/>
        </w:rPr>
        <w:lastRenderedPageBreak/>
        <w:t>En Wallonie, lorsqu’</w:t>
      </w:r>
      <w:r w:rsidR="00834072">
        <w:rPr>
          <w:lang w:val="fr-BE"/>
        </w:rPr>
        <w:t>on examine l’évolution annuelle des prix unitaires provinciaux,</w:t>
      </w:r>
      <w:r>
        <w:rPr>
          <w:lang w:val="fr-BE"/>
        </w:rPr>
        <w:t xml:space="preserve"> nous voyons que </w:t>
      </w:r>
      <w:r w:rsidR="00834072">
        <w:rPr>
          <w:lang w:val="fr-BE"/>
        </w:rPr>
        <w:t xml:space="preserve">les prix </w:t>
      </w:r>
      <w:r>
        <w:rPr>
          <w:lang w:val="fr-BE"/>
        </w:rPr>
        <w:t xml:space="preserve">dans la province du Brabant Wallon se démarquent vers le haut. Les autres provinces restent groupées avec des prix inférieurs, </w:t>
      </w:r>
      <w:r w:rsidR="00834072">
        <w:rPr>
          <w:lang w:val="fr-BE"/>
        </w:rPr>
        <w:t>avec, respectivement, le Hainaut, Liège, Namur et enfin, le Luxembourg.</w:t>
      </w:r>
    </w:p>
    <w:p w:rsidR="00834072" w:rsidRDefault="00834072" w:rsidP="00834072">
      <w:pPr>
        <w:keepNext/>
        <w:jc w:val="center"/>
      </w:pPr>
      <w:r>
        <w:rPr>
          <w:noProof/>
        </w:rPr>
        <w:drawing>
          <wp:inline distT="0" distB="0" distL="0" distR="0" wp14:anchorId="6D686823" wp14:editId="59700292">
            <wp:extent cx="5143500" cy="3026752"/>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rrain YTD Prix Wallonie v2.png"/>
                    <pic:cNvPicPr/>
                  </pic:nvPicPr>
                  <pic:blipFill>
                    <a:blip r:embed="rId52">
                      <a:extLst>
                        <a:ext uri="{28A0092B-C50C-407E-A947-70E740481C1C}">
                          <a14:useLocalDpi xmlns:a14="http://schemas.microsoft.com/office/drawing/2010/main" val="0"/>
                        </a:ext>
                      </a:extLst>
                    </a:blip>
                    <a:stretch>
                      <a:fillRect/>
                    </a:stretch>
                  </pic:blipFill>
                  <pic:spPr>
                    <a:xfrm>
                      <a:off x="0" y="0"/>
                      <a:ext cx="5145352" cy="3027842"/>
                    </a:xfrm>
                    <a:prstGeom prst="rect">
                      <a:avLst/>
                    </a:prstGeom>
                  </pic:spPr>
                </pic:pic>
              </a:graphicData>
            </a:graphic>
          </wp:inline>
        </w:drawing>
      </w:r>
    </w:p>
    <w:p w:rsidR="00834072" w:rsidRDefault="00834072" w:rsidP="00834072">
      <w:pPr>
        <w:pStyle w:val="Caption"/>
        <w:spacing w:after="0"/>
        <w:jc w:val="center"/>
        <w:rPr>
          <w:b w:val="0"/>
          <w:lang w:val="fr-BE"/>
        </w:rPr>
      </w:pPr>
      <w:r w:rsidRPr="0038081D">
        <w:rPr>
          <w:lang w:val="fr-BE"/>
        </w:rPr>
        <w:t xml:space="preserve">Graphique </w:t>
      </w:r>
      <w:r>
        <w:fldChar w:fldCharType="begin"/>
      </w:r>
      <w:r w:rsidRPr="0038081D">
        <w:rPr>
          <w:lang w:val="fr-BE"/>
        </w:rPr>
        <w:instrText xml:space="preserve"> SEQ Graphique \* ARABIC </w:instrText>
      </w:r>
      <w:r>
        <w:fldChar w:fldCharType="separate"/>
      </w:r>
      <w:r>
        <w:rPr>
          <w:noProof/>
          <w:lang w:val="fr-BE"/>
        </w:rPr>
        <w:t>43</w:t>
      </w:r>
      <w:r>
        <w:fldChar w:fldCharType="end"/>
      </w:r>
      <w:r w:rsidRPr="0038081D">
        <w:rPr>
          <w:lang w:val="fr-BE"/>
        </w:rPr>
        <w:t xml:space="preserve">: </w:t>
      </w:r>
      <w:r w:rsidRPr="009F441A">
        <w:rPr>
          <w:b w:val="0"/>
          <w:lang w:val="fr-BE"/>
        </w:rPr>
        <w:t xml:space="preserve">Evolution des prix moyens des terrains à bâtir par </w:t>
      </w:r>
      <w:r>
        <w:rPr>
          <w:b w:val="0"/>
          <w:lang w:val="fr-BE"/>
        </w:rPr>
        <w:t>province wallonne</w:t>
      </w:r>
      <w:r w:rsidRPr="009F441A">
        <w:rPr>
          <w:b w:val="0"/>
          <w:lang w:val="fr-BE"/>
        </w:rPr>
        <w:t xml:space="preserve"> – vision cumulée par année</w:t>
      </w:r>
      <w:r>
        <w:rPr>
          <w:b w:val="0"/>
          <w:lang w:val="fr-BE"/>
        </w:rPr>
        <w:t>;</w:t>
      </w:r>
    </w:p>
    <w:p w:rsidR="00834072" w:rsidRPr="00F5199F" w:rsidRDefault="00834072" w:rsidP="00834072">
      <w:pPr>
        <w:pStyle w:val="Caption"/>
        <w:spacing w:before="0"/>
        <w:jc w:val="center"/>
        <w:rPr>
          <w:b w:val="0"/>
          <w:lang w:val="fr-BE"/>
        </w:rPr>
      </w:pPr>
      <w:r>
        <w:rPr>
          <w:b w:val="0"/>
          <w:lang w:val="fr-BE"/>
        </w:rPr>
        <w:t>Les variations de prix sont toujours exprimées par rapport aux prix de 2016.</w:t>
      </w:r>
    </w:p>
    <w:p w:rsidR="00401E0F" w:rsidRDefault="00401E0F">
      <w:pPr>
        <w:rPr>
          <w:lang w:val="fr-BE"/>
        </w:rPr>
      </w:pPr>
      <w:r>
        <w:rPr>
          <w:lang w:val="fr-BE"/>
        </w:rPr>
        <w:br w:type="page"/>
      </w:r>
    </w:p>
    <w:p w:rsidR="00834072" w:rsidRDefault="00834072" w:rsidP="005D124B">
      <w:pPr>
        <w:jc w:val="both"/>
        <w:rPr>
          <w:lang w:val="fr-BE"/>
        </w:rPr>
      </w:pPr>
      <w:r>
        <w:rPr>
          <w:lang w:val="fr-BE"/>
        </w:rPr>
        <w:lastRenderedPageBreak/>
        <w:t>En Flandre,</w:t>
      </w:r>
      <w:r w:rsidR="005D124B">
        <w:rPr>
          <w:lang w:val="fr-BE"/>
        </w:rPr>
        <w:t xml:space="preserve"> à l’inverse de la Wallonie où une province se démarque du groupe par le haut, les prix moyens dans la province du Limbourg se démarquent vers le bas. Dans cette province, le terrain s’est vendu en moyenne à 114.498 EUR et </w:t>
      </w:r>
      <w:r>
        <w:rPr>
          <w:lang w:val="fr-BE"/>
        </w:rPr>
        <w:t xml:space="preserve">est en recul </w:t>
      </w:r>
      <w:r w:rsidR="005D124B">
        <w:rPr>
          <w:lang w:val="fr-BE"/>
        </w:rPr>
        <w:t>de -5,22% par rapport aux prix de 2016.</w:t>
      </w:r>
    </w:p>
    <w:p w:rsidR="00834072" w:rsidRDefault="00834072" w:rsidP="00834072">
      <w:pPr>
        <w:keepNext/>
        <w:jc w:val="center"/>
      </w:pPr>
      <w:r>
        <w:rPr>
          <w:noProof/>
        </w:rPr>
        <w:drawing>
          <wp:inline distT="0" distB="0" distL="0" distR="0" wp14:anchorId="391F7E9F" wp14:editId="08495C9A">
            <wp:extent cx="5143500" cy="3026752"/>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rrain YTD Prix Vlaanderen v2.png"/>
                    <pic:cNvPicPr/>
                  </pic:nvPicPr>
                  <pic:blipFill>
                    <a:blip r:embed="rId53">
                      <a:extLst>
                        <a:ext uri="{28A0092B-C50C-407E-A947-70E740481C1C}">
                          <a14:useLocalDpi xmlns:a14="http://schemas.microsoft.com/office/drawing/2010/main" val="0"/>
                        </a:ext>
                      </a:extLst>
                    </a:blip>
                    <a:stretch>
                      <a:fillRect/>
                    </a:stretch>
                  </pic:blipFill>
                  <pic:spPr>
                    <a:xfrm>
                      <a:off x="0" y="0"/>
                      <a:ext cx="5145082" cy="3027683"/>
                    </a:xfrm>
                    <a:prstGeom prst="rect">
                      <a:avLst/>
                    </a:prstGeom>
                  </pic:spPr>
                </pic:pic>
              </a:graphicData>
            </a:graphic>
          </wp:inline>
        </w:drawing>
      </w:r>
    </w:p>
    <w:p w:rsidR="00834072" w:rsidRDefault="00834072" w:rsidP="00834072">
      <w:pPr>
        <w:pStyle w:val="Caption"/>
        <w:spacing w:after="0"/>
        <w:jc w:val="center"/>
        <w:rPr>
          <w:b w:val="0"/>
          <w:lang w:val="fr-BE"/>
        </w:rPr>
      </w:pPr>
      <w:r w:rsidRPr="00E9775F">
        <w:rPr>
          <w:lang w:val="fr-BE"/>
        </w:rPr>
        <w:t xml:space="preserve">Graphique </w:t>
      </w:r>
      <w:r>
        <w:fldChar w:fldCharType="begin"/>
      </w:r>
      <w:r w:rsidRPr="00E9775F">
        <w:rPr>
          <w:lang w:val="fr-BE"/>
        </w:rPr>
        <w:instrText xml:space="preserve"> SEQ Graphique \* ARABIC </w:instrText>
      </w:r>
      <w:r>
        <w:fldChar w:fldCharType="separate"/>
      </w:r>
      <w:r>
        <w:rPr>
          <w:noProof/>
          <w:lang w:val="fr-BE"/>
        </w:rPr>
        <w:t>44</w:t>
      </w:r>
      <w:r>
        <w:fldChar w:fldCharType="end"/>
      </w:r>
      <w:r w:rsidRPr="00E9775F">
        <w:rPr>
          <w:lang w:val="fr-BE"/>
        </w:rPr>
        <w:t xml:space="preserve">: </w:t>
      </w:r>
      <w:r w:rsidRPr="009F441A">
        <w:rPr>
          <w:b w:val="0"/>
          <w:lang w:val="fr-BE"/>
        </w:rPr>
        <w:t xml:space="preserve">Evolution des prix moyens des terrains à bâtir par </w:t>
      </w:r>
      <w:r>
        <w:rPr>
          <w:b w:val="0"/>
          <w:lang w:val="fr-BE"/>
        </w:rPr>
        <w:t>province flamande</w:t>
      </w:r>
      <w:r w:rsidRPr="009F441A">
        <w:rPr>
          <w:b w:val="0"/>
          <w:lang w:val="fr-BE"/>
        </w:rPr>
        <w:t xml:space="preserve"> – vision cumulée par année</w:t>
      </w:r>
      <w:r>
        <w:rPr>
          <w:b w:val="0"/>
          <w:lang w:val="fr-BE"/>
        </w:rPr>
        <w:t>;</w:t>
      </w:r>
    </w:p>
    <w:p w:rsidR="00834072" w:rsidRPr="00F5199F" w:rsidRDefault="00834072" w:rsidP="00834072">
      <w:pPr>
        <w:pStyle w:val="Caption"/>
        <w:spacing w:before="0"/>
        <w:jc w:val="center"/>
        <w:rPr>
          <w:b w:val="0"/>
          <w:lang w:val="fr-BE"/>
        </w:rPr>
      </w:pPr>
      <w:r>
        <w:rPr>
          <w:b w:val="0"/>
          <w:lang w:val="fr-BE"/>
        </w:rPr>
        <w:t>Les variations de prix sont toujours exprimées par rapport aux prix de 2016.</w:t>
      </w:r>
    </w:p>
    <w:p w:rsidR="00834072" w:rsidRDefault="00834072" w:rsidP="00834072">
      <w:pPr>
        <w:jc w:val="both"/>
        <w:rPr>
          <w:caps/>
          <w:color w:val="9AA43B"/>
          <w:spacing w:val="15"/>
          <w:lang w:val="fr-BE"/>
        </w:rPr>
      </w:pPr>
      <w:r>
        <w:rPr>
          <w:lang w:val="fr-BE"/>
        </w:rPr>
        <w:br w:type="page"/>
      </w:r>
    </w:p>
    <w:p w:rsidR="00834072" w:rsidRDefault="00834072" w:rsidP="00834072">
      <w:pPr>
        <w:pStyle w:val="Heading3"/>
        <w:jc w:val="both"/>
        <w:rPr>
          <w:lang w:val="fr-BE"/>
        </w:rPr>
      </w:pPr>
      <w:r>
        <w:rPr>
          <w:lang w:val="fr-BE"/>
        </w:rPr>
        <w:lastRenderedPageBreak/>
        <w:t>prix moyen par mètre carré des terrains niveau provincial</w:t>
      </w:r>
    </w:p>
    <w:p w:rsidR="00834072" w:rsidRDefault="00BB209F" w:rsidP="00834072">
      <w:pPr>
        <w:jc w:val="both"/>
        <w:rPr>
          <w:lang w:val="fr-BE"/>
        </w:rPr>
      </w:pPr>
      <w:r>
        <w:rPr>
          <w:lang w:val="fr-BE"/>
        </w:rPr>
        <w:t>En Wallonie, c</w:t>
      </w:r>
      <w:r w:rsidR="00834072">
        <w:rPr>
          <w:lang w:val="fr-BE"/>
        </w:rPr>
        <w:t>ôté</w:t>
      </w:r>
      <w:r w:rsidR="00834072" w:rsidRPr="0017319C">
        <w:rPr>
          <w:lang w:val="fr-BE"/>
        </w:rPr>
        <w:t xml:space="preserve"> pri</w:t>
      </w:r>
      <w:r>
        <w:rPr>
          <w:lang w:val="fr-BE"/>
        </w:rPr>
        <w:t>x par mètre carré</w:t>
      </w:r>
      <w:r w:rsidR="00834072">
        <w:rPr>
          <w:lang w:val="fr-BE"/>
        </w:rPr>
        <w:t xml:space="preserve">, nous sommes en moyenne </w:t>
      </w:r>
      <w:r>
        <w:rPr>
          <w:lang w:val="fr-BE"/>
        </w:rPr>
        <w:t>à 85,9 EUR</w:t>
      </w:r>
      <w:r w:rsidR="00834072">
        <w:rPr>
          <w:lang w:val="fr-BE"/>
        </w:rPr>
        <w:t>.</w:t>
      </w:r>
    </w:p>
    <w:p w:rsidR="00834072" w:rsidRDefault="00BB209F" w:rsidP="00834072">
      <w:pPr>
        <w:jc w:val="both"/>
        <w:rPr>
          <w:lang w:val="fr-BE"/>
        </w:rPr>
      </w:pPr>
      <w:r>
        <w:rPr>
          <w:lang w:val="fr-BE"/>
        </w:rPr>
        <w:t>P</w:t>
      </w:r>
      <w:r w:rsidR="00834072">
        <w:rPr>
          <w:lang w:val="fr-BE"/>
        </w:rPr>
        <w:t>ar province, seul le Brabant Wallon</w:t>
      </w:r>
      <w:r>
        <w:rPr>
          <w:lang w:val="fr-BE"/>
        </w:rPr>
        <w:t xml:space="preserve"> affiche une</w:t>
      </w:r>
      <w:r w:rsidR="00834072">
        <w:rPr>
          <w:lang w:val="fr-BE"/>
        </w:rPr>
        <w:t xml:space="preserve"> moyenne</w:t>
      </w:r>
      <w:r>
        <w:rPr>
          <w:lang w:val="fr-BE"/>
        </w:rPr>
        <w:t xml:space="preserve"> supérieure à la moyenne régionale soit 160,1 EUR (+86,3% d’augmentation par rapport à la moyenne régionale)</w:t>
      </w:r>
      <w:r w:rsidR="00834072">
        <w:rPr>
          <w:lang w:val="fr-BE"/>
        </w:rPr>
        <w:t>.</w:t>
      </w:r>
    </w:p>
    <w:p w:rsidR="00834072" w:rsidRDefault="00834072" w:rsidP="00834072">
      <w:pPr>
        <w:keepNext/>
        <w:jc w:val="center"/>
      </w:pPr>
      <w:r>
        <w:rPr>
          <w:noProof/>
        </w:rPr>
        <w:drawing>
          <wp:inline distT="0" distB="0" distL="0" distR="0" wp14:anchorId="01723453" wp14:editId="154E065B">
            <wp:extent cx="4376464" cy="2811971"/>
            <wp:effectExtent l="0" t="0" r="508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2 Terrain Graph T-1 Prixm² Walloni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81862" cy="2815439"/>
                    </a:xfrm>
                    <a:prstGeom prst="rect">
                      <a:avLst/>
                    </a:prstGeom>
                  </pic:spPr>
                </pic:pic>
              </a:graphicData>
            </a:graphic>
          </wp:inline>
        </w:drawing>
      </w:r>
    </w:p>
    <w:p w:rsidR="00834072" w:rsidRPr="00F63AFE" w:rsidRDefault="00834072" w:rsidP="00834072">
      <w:pPr>
        <w:pStyle w:val="Caption"/>
        <w:jc w:val="center"/>
        <w:rPr>
          <w:b w:val="0"/>
          <w:lang w:val="fr-BE"/>
        </w:rPr>
      </w:pPr>
      <w:r w:rsidRPr="00F63AFE">
        <w:rPr>
          <w:lang w:val="fr-BE"/>
        </w:rPr>
        <w:t xml:space="preserve">Graphique </w:t>
      </w:r>
      <w:r>
        <w:fldChar w:fldCharType="begin"/>
      </w:r>
      <w:r w:rsidRPr="00F63AFE">
        <w:rPr>
          <w:lang w:val="fr-BE"/>
        </w:rPr>
        <w:instrText xml:space="preserve"> SEQ Graphique \* ARABIC </w:instrText>
      </w:r>
      <w:r>
        <w:fldChar w:fldCharType="separate"/>
      </w:r>
      <w:r>
        <w:rPr>
          <w:noProof/>
          <w:lang w:val="fr-BE"/>
        </w:rPr>
        <w:t>45</w:t>
      </w:r>
      <w:r>
        <w:fldChar w:fldCharType="end"/>
      </w:r>
      <w:r w:rsidRPr="00F63AFE">
        <w:rPr>
          <w:lang w:val="fr-BE"/>
        </w:rPr>
        <w:t xml:space="preserve">: </w:t>
      </w:r>
      <w:r>
        <w:rPr>
          <w:b w:val="0"/>
          <w:lang w:val="fr-BE"/>
        </w:rPr>
        <w:t>P</w:t>
      </w:r>
      <w:r w:rsidRPr="004D00B1">
        <w:rPr>
          <w:b w:val="0"/>
          <w:lang w:val="fr-BE"/>
        </w:rPr>
        <w:t xml:space="preserve">rix </w:t>
      </w:r>
      <w:r>
        <w:rPr>
          <w:b w:val="0"/>
          <w:lang w:val="fr-BE"/>
        </w:rPr>
        <w:t xml:space="preserve">par mètre carré </w:t>
      </w:r>
      <w:r w:rsidRPr="004D00B1">
        <w:rPr>
          <w:b w:val="0"/>
          <w:lang w:val="fr-BE"/>
        </w:rPr>
        <w:t>moyens</w:t>
      </w:r>
      <w:r>
        <w:rPr>
          <w:b w:val="0"/>
          <w:lang w:val="fr-BE"/>
        </w:rPr>
        <w:t xml:space="preserve"> trimestriels en Wallonie et provinces wallonnes des</w:t>
      </w:r>
      <w:r w:rsidRPr="004D00B1">
        <w:rPr>
          <w:b w:val="0"/>
          <w:lang w:val="fr-BE"/>
        </w:rPr>
        <w:t xml:space="preserve"> </w:t>
      </w:r>
      <w:r>
        <w:rPr>
          <w:b w:val="0"/>
          <w:lang w:val="fr-BE"/>
        </w:rPr>
        <w:t>terrains à bâtir</w:t>
      </w:r>
      <w:r w:rsidRPr="004D00B1">
        <w:rPr>
          <w:b w:val="0"/>
          <w:lang w:val="fr-BE"/>
        </w:rPr>
        <w:t xml:space="preserve"> </w:t>
      </w:r>
      <w:r>
        <w:rPr>
          <w:b w:val="0"/>
          <w:lang w:val="fr-BE"/>
        </w:rPr>
        <w:t>et</w:t>
      </w:r>
      <w:r w:rsidRPr="004D00B1">
        <w:rPr>
          <w:b w:val="0"/>
          <w:lang w:val="fr-BE"/>
        </w:rPr>
        <w:t xml:space="preserve"> </w:t>
      </w:r>
      <w:r>
        <w:rPr>
          <w:b w:val="0"/>
          <w:lang w:val="fr-BE"/>
        </w:rPr>
        <w:t>pourcentage d’</w:t>
      </w:r>
      <w:r w:rsidRPr="004D00B1">
        <w:rPr>
          <w:b w:val="0"/>
          <w:lang w:val="fr-BE"/>
        </w:rPr>
        <w:t xml:space="preserve">évolution par </w:t>
      </w:r>
      <w:r>
        <w:rPr>
          <w:b w:val="0"/>
          <w:lang w:val="fr-BE"/>
        </w:rPr>
        <w:t xml:space="preserve"> rapport au </w:t>
      </w:r>
      <w:r w:rsidRPr="004D00B1">
        <w:rPr>
          <w:b w:val="0"/>
          <w:lang w:val="fr-BE"/>
        </w:rPr>
        <w:t>trimestre</w:t>
      </w:r>
      <w:r>
        <w:rPr>
          <w:b w:val="0"/>
          <w:lang w:val="fr-BE"/>
        </w:rPr>
        <w:t xml:space="preserve"> précédent</w:t>
      </w:r>
    </w:p>
    <w:p w:rsidR="00834072" w:rsidRDefault="00BB209F" w:rsidP="00834072">
      <w:pPr>
        <w:jc w:val="both"/>
        <w:rPr>
          <w:lang w:val="fr-BE"/>
        </w:rPr>
      </w:pPr>
      <w:r>
        <w:rPr>
          <w:lang w:val="fr-BE"/>
        </w:rPr>
        <w:t>En Flandre, le prix moyen par mètre carré est de 263,7 EUR</w:t>
      </w:r>
      <w:r w:rsidR="00ED47A6">
        <w:rPr>
          <w:lang w:val="fr-BE"/>
        </w:rPr>
        <w:t xml:space="preserve">. </w:t>
      </w:r>
      <w:r w:rsidR="00834072">
        <w:rPr>
          <w:lang w:val="fr-BE"/>
        </w:rPr>
        <w:t>C’est en Flandre</w:t>
      </w:r>
      <w:r>
        <w:rPr>
          <w:lang w:val="fr-BE"/>
        </w:rPr>
        <w:t xml:space="preserve"> Occidentale que </w:t>
      </w:r>
      <w:r w:rsidR="00834072">
        <w:rPr>
          <w:lang w:val="fr-BE"/>
        </w:rPr>
        <w:t xml:space="preserve">le prix </w:t>
      </w:r>
      <w:r>
        <w:rPr>
          <w:lang w:val="fr-BE"/>
        </w:rPr>
        <w:t>moyen</w:t>
      </w:r>
      <w:r w:rsidR="00834072">
        <w:rPr>
          <w:lang w:val="fr-BE"/>
        </w:rPr>
        <w:t xml:space="preserve"> par mètre carré dépasse la barre des 300,0 EUR</w:t>
      </w:r>
      <w:r>
        <w:rPr>
          <w:lang w:val="fr-BE"/>
        </w:rPr>
        <w:t> ;</w:t>
      </w:r>
      <w:r w:rsidR="00834072">
        <w:rPr>
          <w:lang w:val="fr-BE"/>
        </w:rPr>
        <w:t xml:space="preserve"> il culmine à 324,9 EUR par mètre carré.</w:t>
      </w:r>
    </w:p>
    <w:p w:rsidR="00834072" w:rsidRDefault="00834072" w:rsidP="00834072">
      <w:pPr>
        <w:keepNext/>
        <w:jc w:val="center"/>
      </w:pPr>
      <w:r>
        <w:rPr>
          <w:noProof/>
        </w:rPr>
        <w:drawing>
          <wp:inline distT="0" distB="0" distL="0" distR="0" wp14:anchorId="6D569F5B" wp14:editId="2F2C6AA5">
            <wp:extent cx="4316868" cy="277368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2 Terrain Graph T-1 Prixm² Vlaandere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30304" cy="2782313"/>
                    </a:xfrm>
                    <a:prstGeom prst="rect">
                      <a:avLst/>
                    </a:prstGeom>
                  </pic:spPr>
                </pic:pic>
              </a:graphicData>
            </a:graphic>
          </wp:inline>
        </w:drawing>
      </w:r>
    </w:p>
    <w:p w:rsidR="00834072" w:rsidRDefault="00834072" w:rsidP="00834072">
      <w:pPr>
        <w:pStyle w:val="Caption"/>
        <w:jc w:val="center"/>
        <w:rPr>
          <w:b w:val="0"/>
          <w:lang w:val="fr-BE"/>
        </w:rPr>
      </w:pPr>
      <w:r w:rsidRPr="00F63AFE">
        <w:rPr>
          <w:lang w:val="fr-BE"/>
        </w:rPr>
        <w:t xml:space="preserve">Graphique </w:t>
      </w:r>
      <w:r>
        <w:fldChar w:fldCharType="begin"/>
      </w:r>
      <w:r w:rsidRPr="00F63AFE">
        <w:rPr>
          <w:lang w:val="fr-BE"/>
        </w:rPr>
        <w:instrText xml:space="preserve"> SEQ Graphique \* ARABIC </w:instrText>
      </w:r>
      <w:r>
        <w:fldChar w:fldCharType="separate"/>
      </w:r>
      <w:r>
        <w:rPr>
          <w:noProof/>
          <w:lang w:val="fr-BE"/>
        </w:rPr>
        <w:t>46</w:t>
      </w:r>
      <w:r>
        <w:fldChar w:fldCharType="end"/>
      </w:r>
      <w:r w:rsidRPr="00F63AFE">
        <w:rPr>
          <w:lang w:val="fr-BE"/>
        </w:rPr>
        <w:t xml:space="preserve">: </w:t>
      </w:r>
      <w:r>
        <w:rPr>
          <w:b w:val="0"/>
          <w:lang w:val="fr-BE"/>
        </w:rPr>
        <w:t>P</w:t>
      </w:r>
      <w:r w:rsidRPr="004D00B1">
        <w:rPr>
          <w:b w:val="0"/>
          <w:lang w:val="fr-BE"/>
        </w:rPr>
        <w:t>rix</w:t>
      </w:r>
      <w:r>
        <w:rPr>
          <w:b w:val="0"/>
          <w:lang w:val="fr-BE"/>
        </w:rPr>
        <w:t xml:space="preserve"> par mètre carré</w:t>
      </w:r>
      <w:r w:rsidRPr="004D00B1">
        <w:rPr>
          <w:b w:val="0"/>
          <w:lang w:val="fr-BE"/>
        </w:rPr>
        <w:t xml:space="preserve"> moyens</w:t>
      </w:r>
      <w:r>
        <w:rPr>
          <w:b w:val="0"/>
          <w:lang w:val="fr-BE"/>
        </w:rPr>
        <w:t xml:space="preserve"> trimestriels en Flandre et provinces flamandes des</w:t>
      </w:r>
      <w:r w:rsidRPr="004D00B1">
        <w:rPr>
          <w:b w:val="0"/>
          <w:lang w:val="fr-BE"/>
        </w:rPr>
        <w:t xml:space="preserve"> </w:t>
      </w:r>
      <w:r>
        <w:rPr>
          <w:b w:val="0"/>
          <w:lang w:val="fr-BE"/>
        </w:rPr>
        <w:t>terrains à bâtir</w:t>
      </w:r>
      <w:r w:rsidRPr="004D00B1">
        <w:rPr>
          <w:b w:val="0"/>
          <w:lang w:val="fr-BE"/>
        </w:rPr>
        <w:t xml:space="preserve"> </w:t>
      </w:r>
      <w:r>
        <w:rPr>
          <w:b w:val="0"/>
          <w:lang w:val="fr-BE"/>
        </w:rPr>
        <w:t>et</w:t>
      </w:r>
      <w:r w:rsidRPr="004D00B1">
        <w:rPr>
          <w:b w:val="0"/>
          <w:lang w:val="fr-BE"/>
        </w:rPr>
        <w:t xml:space="preserve"> </w:t>
      </w:r>
      <w:r>
        <w:rPr>
          <w:b w:val="0"/>
          <w:lang w:val="fr-BE"/>
        </w:rPr>
        <w:t>pourcentage d’</w:t>
      </w:r>
      <w:r w:rsidRPr="004D00B1">
        <w:rPr>
          <w:b w:val="0"/>
          <w:lang w:val="fr-BE"/>
        </w:rPr>
        <w:t xml:space="preserve">évolution par </w:t>
      </w:r>
      <w:r>
        <w:rPr>
          <w:b w:val="0"/>
          <w:lang w:val="fr-BE"/>
        </w:rPr>
        <w:t xml:space="preserve">rapport au </w:t>
      </w:r>
      <w:r w:rsidRPr="004D00B1">
        <w:rPr>
          <w:b w:val="0"/>
          <w:lang w:val="fr-BE"/>
        </w:rPr>
        <w:t>trimestre</w:t>
      </w:r>
      <w:r>
        <w:rPr>
          <w:b w:val="0"/>
          <w:lang w:val="fr-BE"/>
        </w:rPr>
        <w:t xml:space="preserve"> précédent</w:t>
      </w:r>
    </w:p>
    <w:p w:rsidR="00834072" w:rsidRPr="00BB6FD8" w:rsidRDefault="00834072" w:rsidP="00834072">
      <w:pPr>
        <w:keepNext/>
        <w:jc w:val="center"/>
        <w:rPr>
          <w:lang w:val="fr-BE"/>
        </w:rPr>
      </w:pPr>
      <w:r>
        <w:rPr>
          <w:noProof/>
        </w:rPr>
        <w:lastRenderedPageBreak/>
        <w:drawing>
          <wp:inline distT="0" distB="0" distL="0" distR="0" wp14:anchorId="5604127C" wp14:editId="7545F104">
            <wp:extent cx="3890840" cy="3496352"/>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Terrain Graph Y-1 Prixm² Wallonie.png"/>
                    <pic:cNvPicPr/>
                  </pic:nvPicPr>
                  <pic:blipFill>
                    <a:blip r:embed="rId56">
                      <a:extLst>
                        <a:ext uri="{28A0092B-C50C-407E-A947-70E740481C1C}">
                          <a14:useLocalDpi xmlns:a14="http://schemas.microsoft.com/office/drawing/2010/main" val="0"/>
                        </a:ext>
                      </a:extLst>
                    </a:blip>
                    <a:stretch>
                      <a:fillRect/>
                    </a:stretch>
                  </pic:blipFill>
                  <pic:spPr>
                    <a:xfrm>
                      <a:off x="0" y="0"/>
                      <a:ext cx="3898154" cy="3502925"/>
                    </a:xfrm>
                    <a:prstGeom prst="rect">
                      <a:avLst/>
                    </a:prstGeom>
                  </pic:spPr>
                </pic:pic>
              </a:graphicData>
            </a:graphic>
          </wp:inline>
        </w:drawing>
      </w:r>
      <w:r w:rsidRPr="00BB6FD8">
        <w:rPr>
          <w:lang w:val="fr-BE"/>
        </w:rPr>
        <w:t xml:space="preserve"> </w:t>
      </w:r>
    </w:p>
    <w:p w:rsidR="00834072" w:rsidRPr="00967999" w:rsidRDefault="00834072" w:rsidP="00834072">
      <w:pPr>
        <w:pStyle w:val="Caption"/>
        <w:jc w:val="center"/>
        <w:rPr>
          <w:lang w:val="fr-BE"/>
        </w:rPr>
      </w:pPr>
      <w:r w:rsidRPr="0075251A">
        <w:rPr>
          <w:lang w:val="fr-BE"/>
        </w:rPr>
        <w:t xml:space="preserve">Graphique </w:t>
      </w:r>
      <w:r>
        <w:fldChar w:fldCharType="begin"/>
      </w:r>
      <w:r w:rsidRPr="0075251A">
        <w:rPr>
          <w:lang w:val="fr-BE"/>
        </w:rPr>
        <w:instrText xml:space="preserve"> SEQ Graphique \* ARABIC </w:instrText>
      </w:r>
      <w:r>
        <w:fldChar w:fldCharType="separate"/>
      </w:r>
      <w:r>
        <w:rPr>
          <w:noProof/>
          <w:lang w:val="fr-BE"/>
        </w:rPr>
        <w:t>47</w:t>
      </w:r>
      <w:r>
        <w:fldChar w:fldCharType="end"/>
      </w:r>
      <w:r w:rsidRPr="0075251A">
        <w:rPr>
          <w:lang w:val="fr-BE"/>
        </w:rPr>
        <w:t xml:space="preserve">: </w:t>
      </w:r>
      <w:r>
        <w:rPr>
          <w:b w:val="0"/>
          <w:lang w:val="fr-BE"/>
        </w:rPr>
        <w:t>P</w:t>
      </w:r>
      <w:r w:rsidRPr="004D00B1">
        <w:rPr>
          <w:b w:val="0"/>
          <w:lang w:val="fr-BE"/>
        </w:rPr>
        <w:t xml:space="preserve">rix </w:t>
      </w:r>
      <w:r>
        <w:rPr>
          <w:b w:val="0"/>
          <w:lang w:val="fr-BE"/>
        </w:rPr>
        <w:t xml:space="preserve">par mètre carré </w:t>
      </w:r>
      <w:r w:rsidRPr="004D00B1">
        <w:rPr>
          <w:b w:val="0"/>
          <w:lang w:val="fr-BE"/>
        </w:rPr>
        <w:t>moyens</w:t>
      </w:r>
      <w:r>
        <w:rPr>
          <w:b w:val="0"/>
          <w:lang w:val="fr-BE"/>
        </w:rPr>
        <w:t xml:space="preserve"> trimestriels en Wallonie et provinces wallonnes des</w:t>
      </w:r>
      <w:r w:rsidRPr="004D00B1">
        <w:rPr>
          <w:b w:val="0"/>
          <w:lang w:val="fr-BE"/>
        </w:rPr>
        <w:t xml:space="preserve"> </w:t>
      </w:r>
      <w:r>
        <w:rPr>
          <w:b w:val="0"/>
          <w:lang w:val="fr-BE"/>
        </w:rPr>
        <w:t>terrains à bâtir</w:t>
      </w:r>
      <w:r w:rsidRPr="004D00B1">
        <w:rPr>
          <w:b w:val="0"/>
          <w:lang w:val="fr-BE"/>
        </w:rPr>
        <w:t xml:space="preserve"> </w:t>
      </w:r>
      <w:r>
        <w:rPr>
          <w:b w:val="0"/>
          <w:lang w:val="fr-BE"/>
        </w:rPr>
        <w:t>et</w:t>
      </w:r>
      <w:r w:rsidRPr="004D00B1">
        <w:rPr>
          <w:b w:val="0"/>
          <w:lang w:val="fr-BE"/>
        </w:rPr>
        <w:t xml:space="preserve"> </w:t>
      </w:r>
      <w:r>
        <w:rPr>
          <w:b w:val="0"/>
          <w:lang w:val="fr-BE"/>
        </w:rPr>
        <w:t>pourcentage d’</w:t>
      </w:r>
      <w:r w:rsidRPr="004D00B1">
        <w:rPr>
          <w:b w:val="0"/>
          <w:lang w:val="fr-BE"/>
        </w:rPr>
        <w:t xml:space="preserve">évolution par </w:t>
      </w:r>
      <w:r>
        <w:rPr>
          <w:b w:val="0"/>
          <w:lang w:val="fr-BE"/>
        </w:rPr>
        <w:t xml:space="preserve">rapport au même </w:t>
      </w:r>
      <w:r w:rsidRPr="004D00B1">
        <w:rPr>
          <w:b w:val="0"/>
          <w:lang w:val="fr-BE"/>
        </w:rPr>
        <w:t>trimestre</w:t>
      </w:r>
      <w:r>
        <w:rPr>
          <w:b w:val="0"/>
          <w:lang w:val="fr-BE"/>
        </w:rPr>
        <w:t xml:space="preserve"> de l’année précédente ; la grosseur de l’indicateur de prix reflète le nombre d’observations ayant participé au calcul de la moyenne</w:t>
      </w:r>
    </w:p>
    <w:p w:rsidR="00834072" w:rsidRDefault="00B65F5A" w:rsidP="00834072">
      <w:pPr>
        <w:rPr>
          <w:lang w:val="fr-BE"/>
        </w:rPr>
      </w:pPr>
      <w:r>
        <w:rPr>
          <w:lang w:val="fr-BE"/>
        </w:rPr>
        <w:t>En Flandre</w:t>
      </w:r>
      <w:r w:rsidR="00834072">
        <w:rPr>
          <w:lang w:val="fr-BE"/>
        </w:rPr>
        <w:t>, notons</w:t>
      </w:r>
      <w:r>
        <w:rPr>
          <w:lang w:val="fr-BE"/>
        </w:rPr>
        <w:t>,</w:t>
      </w:r>
      <w:r w:rsidR="00834072">
        <w:rPr>
          <w:lang w:val="fr-BE"/>
        </w:rPr>
        <w:t xml:space="preserve"> depuis le </w:t>
      </w:r>
      <w:r>
        <w:rPr>
          <w:lang w:val="fr-BE"/>
        </w:rPr>
        <w:t xml:space="preserve">même </w:t>
      </w:r>
      <w:r w:rsidR="00834072">
        <w:rPr>
          <w:lang w:val="fr-BE"/>
        </w:rPr>
        <w:t>trimestre de l’année passée, une baisse des prix en Flandre Orientale, un statu quo dans le Brabant Flamand et une augmentation dans les 3 autres provinces.</w:t>
      </w:r>
    </w:p>
    <w:p w:rsidR="00834072" w:rsidRDefault="00834072" w:rsidP="00834072">
      <w:pPr>
        <w:keepNext/>
        <w:jc w:val="center"/>
      </w:pPr>
      <w:r>
        <w:rPr>
          <w:noProof/>
        </w:rPr>
        <w:drawing>
          <wp:inline distT="0" distB="0" distL="0" distR="0" wp14:anchorId="173C1BB8" wp14:editId="78001FA8">
            <wp:extent cx="4140200" cy="2756152"/>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errain Graph Y-1 Prixm² Vlaanderen.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41031" cy="2756705"/>
                    </a:xfrm>
                    <a:prstGeom prst="rect">
                      <a:avLst/>
                    </a:prstGeom>
                  </pic:spPr>
                </pic:pic>
              </a:graphicData>
            </a:graphic>
          </wp:inline>
        </w:drawing>
      </w:r>
    </w:p>
    <w:p w:rsidR="00834072" w:rsidRPr="00967999" w:rsidRDefault="00834072" w:rsidP="00834072">
      <w:pPr>
        <w:pStyle w:val="Caption"/>
        <w:jc w:val="center"/>
        <w:rPr>
          <w:lang w:val="fr-BE"/>
        </w:rPr>
      </w:pPr>
      <w:r w:rsidRPr="0075251A">
        <w:rPr>
          <w:lang w:val="fr-BE"/>
        </w:rPr>
        <w:t xml:space="preserve">Graphique </w:t>
      </w:r>
      <w:r>
        <w:fldChar w:fldCharType="begin"/>
      </w:r>
      <w:r w:rsidRPr="0075251A">
        <w:rPr>
          <w:lang w:val="fr-BE"/>
        </w:rPr>
        <w:instrText xml:space="preserve"> SEQ Graphique \* ARABIC </w:instrText>
      </w:r>
      <w:r>
        <w:fldChar w:fldCharType="separate"/>
      </w:r>
      <w:r>
        <w:rPr>
          <w:noProof/>
          <w:lang w:val="fr-BE"/>
        </w:rPr>
        <w:t>48</w:t>
      </w:r>
      <w:r>
        <w:fldChar w:fldCharType="end"/>
      </w:r>
      <w:r w:rsidRPr="0075251A">
        <w:rPr>
          <w:lang w:val="fr-BE"/>
        </w:rPr>
        <w:t xml:space="preserve">: </w:t>
      </w:r>
      <w:r>
        <w:rPr>
          <w:b w:val="0"/>
          <w:lang w:val="fr-BE"/>
        </w:rPr>
        <w:t>P</w:t>
      </w:r>
      <w:r w:rsidRPr="004D00B1">
        <w:rPr>
          <w:b w:val="0"/>
          <w:lang w:val="fr-BE"/>
        </w:rPr>
        <w:t xml:space="preserve">rix </w:t>
      </w:r>
      <w:r>
        <w:rPr>
          <w:b w:val="0"/>
          <w:lang w:val="fr-BE"/>
        </w:rPr>
        <w:t xml:space="preserve">par mètre carré </w:t>
      </w:r>
      <w:r w:rsidRPr="004D00B1">
        <w:rPr>
          <w:b w:val="0"/>
          <w:lang w:val="fr-BE"/>
        </w:rPr>
        <w:t>moyens</w:t>
      </w:r>
      <w:r>
        <w:rPr>
          <w:b w:val="0"/>
          <w:lang w:val="fr-BE"/>
        </w:rPr>
        <w:t xml:space="preserve"> trimestriels en Flandre et provinces flamandes des</w:t>
      </w:r>
      <w:r w:rsidRPr="004D00B1">
        <w:rPr>
          <w:b w:val="0"/>
          <w:lang w:val="fr-BE"/>
        </w:rPr>
        <w:t xml:space="preserve"> </w:t>
      </w:r>
      <w:r>
        <w:rPr>
          <w:b w:val="0"/>
          <w:lang w:val="fr-BE"/>
        </w:rPr>
        <w:t>terrains à bâtir</w:t>
      </w:r>
      <w:r w:rsidRPr="004D00B1">
        <w:rPr>
          <w:b w:val="0"/>
          <w:lang w:val="fr-BE"/>
        </w:rPr>
        <w:t xml:space="preserve"> </w:t>
      </w:r>
      <w:r>
        <w:rPr>
          <w:b w:val="0"/>
          <w:lang w:val="fr-BE"/>
        </w:rPr>
        <w:t>et</w:t>
      </w:r>
      <w:r w:rsidRPr="004D00B1">
        <w:rPr>
          <w:b w:val="0"/>
          <w:lang w:val="fr-BE"/>
        </w:rPr>
        <w:t xml:space="preserve"> </w:t>
      </w:r>
      <w:r>
        <w:rPr>
          <w:b w:val="0"/>
          <w:lang w:val="fr-BE"/>
        </w:rPr>
        <w:t xml:space="preserve">pourcentage d’évolution par rapport au même </w:t>
      </w:r>
      <w:r w:rsidRPr="004D00B1">
        <w:rPr>
          <w:b w:val="0"/>
          <w:lang w:val="fr-BE"/>
        </w:rPr>
        <w:t>trimestre</w:t>
      </w:r>
      <w:r>
        <w:rPr>
          <w:b w:val="0"/>
          <w:lang w:val="fr-BE"/>
        </w:rPr>
        <w:t xml:space="preserve"> de l’année précédente ; la grosseur de l’indicateur de prix reflète le nombre d’observations ayant participé au calcul de la moyenne</w:t>
      </w:r>
    </w:p>
    <w:p w:rsidR="00834072" w:rsidRDefault="00834072" w:rsidP="00834072">
      <w:pPr>
        <w:rPr>
          <w:lang w:val="fr-BE"/>
        </w:rPr>
      </w:pPr>
      <w:r>
        <w:rPr>
          <w:lang w:val="fr-BE"/>
        </w:rPr>
        <w:t xml:space="preserve">Concernant les évolutions annuelles par province wallonne, le graphique des prix par mètre carré confirme la démarcation du Brabant Wallon par le haut </w:t>
      </w:r>
      <w:r w:rsidR="00ED47A6">
        <w:rPr>
          <w:lang w:val="fr-BE"/>
        </w:rPr>
        <w:t>ainsi que le même groupement d</w:t>
      </w:r>
      <w:r>
        <w:rPr>
          <w:lang w:val="fr-BE"/>
        </w:rPr>
        <w:t xml:space="preserve">es autres provinces </w:t>
      </w:r>
      <w:r>
        <w:rPr>
          <w:lang w:val="fr-BE"/>
        </w:rPr>
        <w:lastRenderedPageBreak/>
        <w:t>que cel</w:t>
      </w:r>
      <w:r w:rsidR="00ED47A6">
        <w:rPr>
          <w:lang w:val="fr-BE"/>
        </w:rPr>
        <w:t>ui</w:t>
      </w:r>
      <w:r>
        <w:rPr>
          <w:lang w:val="fr-BE"/>
        </w:rPr>
        <w:t xml:space="preserve"> constaté dans l’évolution annuelle provinciale du prix unitaire.</w:t>
      </w:r>
    </w:p>
    <w:p w:rsidR="00834072" w:rsidRDefault="00834072" w:rsidP="00834072">
      <w:pPr>
        <w:keepNext/>
        <w:jc w:val="center"/>
      </w:pPr>
      <w:r>
        <w:rPr>
          <w:noProof/>
        </w:rPr>
        <w:drawing>
          <wp:inline distT="0" distB="0" distL="0" distR="0" wp14:anchorId="37CB6A9D" wp14:editId="11C5E92C">
            <wp:extent cx="5391150" cy="356933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2 Terrain YTD Prixm² Wallonie.png"/>
                    <pic:cNvPicPr/>
                  </pic:nvPicPr>
                  <pic:blipFill>
                    <a:blip r:embed="rId58">
                      <a:extLst>
                        <a:ext uri="{28A0092B-C50C-407E-A947-70E740481C1C}">
                          <a14:useLocalDpi xmlns:a14="http://schemas.microsoft.com/office/drawing/2010/main" val="0"/>
                        </a:ext>
                      </a:extLst>
                    </a:blip>
                    <a:stretch>
                      <a:fillRect/>
                    </a:stretch>
                  </pic:blipFill>
                  <pic:spPr>
                    <a:xfrm>
                      <a:off x="0" y="0"/>
                      <a:ext cx="5395336" cy="3572104"/>
                    </a:xfrm>
                    <a:prstGeom prst="rect">
                      <a:avLst/>
                    </a:prstGeom>
                  </pic:spPr>
                </pic:pic>
              </a:graphicData>
            </a:graphic>
          </wp:inline>
        </w:drawing>
      </w:r>
    </w:p>
    <w:p w:rsidR="00834072" w:rsidRDefault="00834072" w:rsidP="00834072">
      <w:pPr>
        <w:pStyle w:val="Caption"/>
        <w:spacing w:after="0"/>
        <w:jc w:val="center"/>
        <w:rPr>
          <w:b w:val="0"/>
          <w:lang w:val="fr-BE"/>
        </w:rPr>
      </w:pPr>
      <w:r w:rsidRPr="00965DCC">
        <w:rPr>
          <w:lang w:val="fr-BE"/>
        </w:rPr>
        <w:t xml:space="preserve">Graphique </w:t>
      </w:r>
      <w:r>
        <w:fldChar w:fldCharType="begin"/>
      </w:r>
      <w:r w:rsidRPr="00965DCC">
        <w:rPr>
          <w:lang w:val="fr-BE"/>
        </w:rPr>
        <w:instrText xml:space="preserve"> SEQ Graphique \* ARABIC </w:instrText>
      </w:r>
      <w:r>
        <w:fldChar w:fldCharType="separate"/>
      </w:r>
      <w:r>
        <w:rPr>
          <w:noProof/>
          <w:lang w:val="fr-BE"/>
        </w:rPr>
        <w:t>49</w:t>
      </w:r>
      <w:r>
        <w:fldChar w:fldCharType="end"/>
      </w:r>
      <w:r w:rsidRPr="00965DCC">
        <w:rPr>
          <w:lang w:val="fr-BE"/>
        </w:rPr>
        <w:t xml:space="preserve">: </w:t>
      </w:r>
      <w:r w:rsidRPr="009F441A">
        <w:rPr>
          <w:b w:val="0"/>
          <w:lang w:val="fr-BE"/>
        </w:rPr>
        <w:t>Evolution des prix</w:t>
      </w:r>
      <w:r>
        <w:rPr>
          <w:b w:val="0"/>
          <w:lang w:val="fr-BE"/>
        </w:rPr>
        <w:t xml:space="preserve"> par mètre carré</w:t>
      </w:r>
      <w:r w:rsidRPr="009F441A">
        <w:rPr>
          <w:b w:val="0"/>
          <w:lang w:val="fr-BE"/>
        </w:rPr>
        <w:t xml:space="preserve"> moyens des terrains à bâtir par </w:t>
      </w:r>
      <w:r>
        <w:rPr>
          <w:b w:val="0"/>
          <w:lang w:val="fr-BE"/>
        </w:rPr>
        <w:t>province wallonne</w:t>
      </w:r>
      <w:r w:rsidRPr="009F441A">
        <w:rPr>
          <w:b w:val="0"/>
          <w:lang w:val="fr-BE"/>
        </w:rPr>
        <w:t xml:space="preserve"> – vision cumulée par année</w:t>
      </w:r>
      <w:r>
        <w:rPr>
          <w:b w:val="0"/>
          <w:lang w:val="fr-BE"/>
        </w:rPr>
        <w:t>;</w:t>
      </w:r>
    </w:p>
    <w:p w:rsidR="00834072" w:rsidRPr="00965DCC" w:rsidRDefault="00834072" w:rsidP="00834072">
      <w:pPr>
        <w:pStyle w:val="Caption"/>
        <w:spacing w:before="0"/>
        <w:jc w:val="center"/>
        <w:rPr>
          <w:b w:val="0"/>
          <w:lang w:val="fr-BE"/>
        </w:rPr>
      </w:pPr>
      <w:r>
        <w:rPr>
          <w:b w:val="0"/>
          <w:lang w:val="fr-BE"/>
        </w:rPr>
        <w:t>Les variations de prix sont toujours exprimées par rapport aux prix de 2016.</w:t>
      </w:r>
    </w:p>
    <w:p w:rsidR="00167D8B" w:rsidRDefault="00167D8B">
      <w:pPr>
        <w:rPr>
          <w:lang w:val="fr-BE"/>
        </w:rPr>
      </w:pPr>
      <w:r>
        <w:rPr>
          <w:lang w:val="fr-BE"/>
        </w:rPr>
        <w:br w:type="page"/>
      </w:r>
    </w:p>
    <w:p w:rsidR="00834072" w:rsidRDefault="00834072" w:rsidP="00834072">
      <w:pPr>
        <w:rPr>
          <w:lang w:val="fr-BE"/>
        </w:rPr>
      </w:pPr>
      <w:r>
        <w:rPr>
          <w:lang w:val="fr-BE"/>
        </w:rPr>
        <w:lastRenderedPageBreak/>
        <w:t>Concernant les évolutions annuelles par province flamande, le graphique des prix par mètre carré montre</w:t>
      </w:r>
      <w:r w:rsidR="00ED47A6">
        <w:rPr>
          <w:lang w:val="fr-BE"/>
        </w:rPr>
        <w:t xml:space="preserve"> une démarcation identique de la province du Limbourg que celle constatée dans le graphique des évolutions annuelles du prix unitaire. </w:t>
      </w:r>
    </w:p>
    <w:p w:rsidR="00ED47A6" w:rsidRPr="00762980" w:rsidRDefault="00ED47A6" w:rsidP="00834072">
      <w:pPr>
        <w:rPr>
          <w:lang w:val="fr-BE"/>
        </w:rPr>
      </w:pPr>
      <w:r>
        <w:rPr>
          <w:lang w:val="fr-BE"/>
        </w:rPr>
        <w:t>Il apparaît également une démarcation par le haut de la Flandre Occidentale pour le prix par mètre carré avec +10,93% d’augmentation par rapport au prix moyen de l’année 2016.</w:t>
      </w:r>
    </w:p>
    <w:p w:rsidR="00834072" w:rsidRDefault="00834072" w:rsidP="00834072">
      <w:pPr>
        <w:keepNext/>
        <w:jc w:val="center"/>
      </w:pPr>
      <w:r>
        <w:rPr>
          <w:noProof/>
        </w:rPr>
        <w:drawing>
          <wp:inline distT="0" distB="0" distL="0" distR="0" wp14:anchorId="708EF22E" wp14:editId="36EDCD91">
            <wp:extent cx="5438775" cy="360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2 Terrain YTD Prixm² Vlaanderen.png"/>
                    <pic:cNvPicPr/>
                  </pic:nvPicPr>
                  <pic:blipFill>
                    <a:blip r:embed="rId59">
                      <a:extLst>
                        <a:ext uri="{28A0092B-C50C-407E-A947-70E740481C1C}">
                          <a14:useLocalDpi xmlns:a14="http://schemas.microsoft.com/office/drawing/2010/main" val="0"/>
                        </a:ext>
                      </a:extLst>
                    </a:blip>
                    <a:stretch>
                      <a:fillRect/>
                    </a:stretch>
                  </pic:blipFill>
                  <pic:spPr>
                    <a:xfrm>
                      <a:off x="0" y="0"/>
                      <a:ext cx="5440764" cy="3602181"/>
                    </a:xfrm>
                    <a:prstGeom prst="rect">
                      <a:avLst/>
                    </a:prstGeom>
                  </pic:spPr>
                </pic:pic>
              </a:graphicData>
            </a:graphic>
          </wp:inline>
        </w:drawing>
      </w:r>
    </w:p>
    <w:p w:rsidR="00834072" w:rsidRDefault="00834072" w:rsidP="00834072">
      <w:pPr>
        <w:pStyle w:val="Caption"/>
        <w:spacing w:after="0"/>
        <w:jc w:val="center"/>
        <w:rPr>
          <w:b w:val="0"/>
          <w:lang w:val="fr-BE"/>
        </w:rPr>
      </w:pPr>
      <w:r w:rsidRPr="00965DCC">
        <w:rPr>
          <w:lang w:val="fr-BE"/>
        </w:rPr>
        <w:t xml:space="preserve">Graphique </w:t>
      </w:r>
      <w:r>
        <w:fldChar w:fldCharType="begin"/>
      </w:r>
      <w:r w:rsidRPr="00965DCC">
        <w:rPr>
          <w:lang w:val="fr-BE"/>
        </w:rPr>
        <w:instrText xml:space="preserve"> SEQ Graphique \* ARABIC </w:instrText>
      </w:r>
      <w:r>
        <w:fldChar w:fldCharType="separate"/>
      </w:r>
      <w:r>
        <w:rPr>
          <w:noProof/>
          <w:lang w:val="fr-BE"/>
        </w:rPr>
        <w:t>50</w:t>
      </w:r>
      <w:r>
        <w:fldChar w:fldCharType="end"/>
      </w:r>
      <w:r w:rsidRPr="00965DCC">
        <w:rPr>
          <w:lang w:val="fr-BE"/>
        </w:rPr>
        <w:t xml:space="preserve">: </w:t>
      </w:r>
      <w:r w:rsidRPr="00965DCC">
        <w:rPr>
          <w:b w:val="0"/>
          <w:lang w:val="fr-BE"/>
        </w:rPr>
        <w:t>Evolution</w:t>
      </w:r>
      <w:r w:rsidRPr="009F441A">
        <w:rPr>
          <w:b w:val="0"/>
          <w:lang w:val="fr-BE"/>
        </w:rPr>
        <w:t xml:space="preserve"> des prix</w:t>
      </w:r>
      <w:r>
        <w:rPr>
          <w:b w:val="0"/>
          <w:lang w:val="fr-BE"/>
        </w:rPr>
        <w:t xml:space="preserve"> par mètre carré</w:t>
      </w:r>
      <w:r w:rsidRPr="009F441A">
        <w:rPr>
          <w:b w:val="0"/>
          <w:lang w:val="fr-BE"/>
        </w:rPr>
        <w:t xml:space="preserve"> moyens des terrains à bâtir par </w:t>
      </w:r>
      <w:r>
        <w:rPr>
          <w:b w:val="0"/>
          <w:lang w:val="fr-BE"/>
        </w:rPr>
        <w:t>province flamande</w:t>
      </w:r>
      <w:r w:rsidRPr="009F441A">
        <w:rPr>
          <w:b w:val="0"/>
          <w:lang w:val="fr-BE"/>
        </w:rPr>
        <w:t xml:space="preserve"> – vision cumulée par année</w:t>
      </w:r>
      <w:r>
        <w:rPr>
          <w:b w:val="0"/>
          <w:lang w:val="fr-BE"/>
        </w:rPr>
        <w:t>;</w:t>
      </w:r>
    </w:p>
    <w:p w:rsidR="00834072" w:rsidRPr="00097425" w:rsidRDefault="00834072" w:rsidP="00834072">
      <w:pPr>
        <w:pStyle w:val="Caption"/>
        <w:spacing w:before="0"/>
        <w:jc w:val="center"/>
        <w:rPr>
          <w:b w:val="0"/>
          <w:lang w:val="fr-BE"/>
        </w:rPr>
      </w:pPr>
      <w:r>
        <w:rPr>
          <w:b w:val="0"/>
          <w:lang w:val="fr-BE"/>
        </w:rPr>
        <w:t>Les variations de prix sont toujours exprimées par rapport aux prix de 2016.</w:t>
      </w:r>
    </w:p>
    <w:p w:rsidR="00834072" w:rsidRPr="00167D8B" w:rsidRDefault="00834072" w:rsidP="00167D8B">
      <w:pPr>
        <w:tabs>
          <w:tab w:val="left" w:pos="8565"/>
        </w:tabs>
        <w:jc w:val="both"/>
        <w:rPr>
          <w:lang w:val="fr-BE"/>
        </w:rPr>
      </w:pPr>
    </w:p>
    <w:sectPr w:rsidR="00834072" w:rsidRPr="00167D8B" w:rsidSect="00192D66">
      <w:headerReference w:type="default" r:id="rId60"/>
      <w:footerReference w:type="default" r:id="rId6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57E" w:rsidRDefault="00DB557E" w:rsidP="00FB0826">
      <w:pPr>
        <w:spacing w:before="0" w:after="0" w:line="240" w:lineRule="auto"/>
      </w:pPr>
      <w:r>
        <w:separator/>
      </w:r>
    </w:p>
  </w:endnote>
  <w:endnote w:type="continuationSeparator" w:id="0">
    <w:p w:rsidR="00DB557E" w:rsidRDefault="00DB557E" w:rsidP="00FB08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57E" w:rsidRDefault="00DB557E" w:rsidP="00E2055F">
    <w:pPr>
      <w:pStyle w:val="Footer"/>
      <w:jc w:val="both"/>
    </w:pPr>
    <w:r>
      <w:rPr>
        <w:noProof/>
      </w:rPr>
      <mc:AlternateContent>
        <mc:Choice Requires="wps">
          <w:drawing>
            <wp:anchor distT="0" distB="0" distL="114300" distR="114300" simplePos="0" relativeHeight="251661312" behindDoc="0" locked="0" layoutInCell="1" allowOverlap="1" wp14:anchorId="0FC3C9D7" wp14:editId="6522E8B6">
              <wp:simplePos x="0" y="0"/>
              <wp:positionH relativeFrom="margin">
                <wp:align>left</wp:align>
              </wp:positionH>
              <wp:positionV relativeFrom="page">
                <wp:posOffset>9315450</wp:posOffset>
              </wp:positionV>
              <wp:extent cx="5822950" cy="740410"/>
              <wp:effectExtent l="0" t="0" r="0" b="254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9AA43B"/>
                              <w:lang w:val="fr-BE"/>
                            </w:rPr>
                            <w:alias w:val="Date"/>
                            <w:id w:val="77476837"/>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rsidR="00DB557E" w:rsidRPr="00A222E0" w:rsidRDefault="00DB557E">
                              <w:pPr>
                                <w:jc w:val="right"/>
                                <w:rPr>
                                  <w:lang w:val="fr-BE"/>
                                </w:rPr>
                              </w:pPr>
                              <w:r w:rsidRPr="00A222E0">
                                <w:rPr>
                                  <w:color w:val="9AA43B"/>
                                  <w:lang w:val="fr-BE"/>
                                </w:rPr>
                                <w:t>Baromètres des notaires – Immobilier T2 2017</w:t>
                              </w:r>
                            </w:p>
                          </w:sdtContent>
                        </w:sdt>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81000</wp14:pctHeight>
              </wp14:sizeRelV>
            </wp:anchor>
          </w:drawing>
        </mc:Choice>
        <mc:Fallback>
          <w:pict>
            <v:rect w14:anchorId="0FC3C9D7" id="Rectangle 451" o:spid="_x0000_s1054" style="position:absolute;left:0;text-align:left;margin-left:0;margin-top:733.5pt;width:458.5pt;height:58.3pt;z-index:251661312;visibility:visible;mso-wrap-style:square;mso-width-percent:0;mso-height-percent:810;mso-wrap-distance-left:9pt;mso-wrap-distance-top:0;mso-wrap-distance-right:9pt;mso-wrap-distance-bottom:0;mso-position-horizontal:left;mso-position-horizontal-relative:margin;mso-position-vertical:absolute;mso-position-vertical-relative:page;mso-width-percent: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" filled="f" stroked="f">
              <v:textbox inset=",0">
                <w:txbxContent>
                  <w:sdt>
                    <w:sdtPr>
                      <w:rPr>
                        <w:color w:val="9AA43B"/>
                        <w:lang w:val="fr-BE"/>
                      </w:rPr>
                      <w:alias w:val="Date"/>
                      <w:id w:val="77476837"/>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rsidR="003B25CD" w:rsidRPr="00A222E0" w:rsidRDefault="003B25CD">
                        <w:pPr>
                          <w:jc w:val="right"/>
                          <w:rPr>
                            <w:lang w:val="fr-BE"/>
                          </w:rPr>
                        </w:pPr>
                        <w:r w:rsidRPr="00A222E0">
                          <w:rPr>
                            <w:color w:val="9AA43B"/>
                            <w:lang w:val="fr-BE"/>
                          </w:rPr>
                          <w:t>Baromètres des notaires – Immobilier T2 2017</w:t>
                        </w:r>
                      </w:p>
                    </w:sdtContent>
                  </w:sdt>
                </w:txbxContent>
              </v:textbox>
              <w10:wrap anchorx="margin" anchory="page"/>
            </v:rect>
          </w:pict>
        </mc:Fallback>
      </mc:AlternateContent>
    </w:r>
    <w:r>
      <w:rPr>
        <w:noProof/>
      </w:rPr>
      <mc:AlternateContent>
        <mc:Choice Requires="wpg">
          <w:drawing>
            <wp:anchor distT="0" distB="0" distL="114300" distR="114300" simplePos="0" relativeHeight="251662336" behindDoc="0" locked="0" layoutInCell="1" allowOverlap="1" wp14:anchorId="7984B719" wp14:editId="737134F6">
              <wp:simplePos x="0" y="0"/>
              <wp:positionH relativeFrom="rightMargin">
                <wp:align>left</wp:align>
              </wp:positionH>
              <wp:positionV relativeFrom="page">
                <wp:align>bottom</wp:align>
              </wp:positionV>
              <wp:extent cx="73152" cy="699247"/>
              <wp:effectExtent l="0" t="0" r="22225" b="29845"/>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 cy="699247"/>
                        <a:chOff x="2820" y="4935"/>
                        <a:chExt cx="120" cy="1320"/>
                      </a:xfrm>
                    </wpg:grpSpPr>
                    <wps:wsp>
                      <wps:cNvPr id="448" name="AutoShape 2"/>
                      <wps:cNvCnPr>
                        <a:cxnSpLocks noChangeShapeType="1"/>
                      </wps:cNvCnPr>
                      <wps:spPr bwMode="auto">
                        <a:xfrm>
                          <a:off x="2820" y="4935"/>
                          <a:ext cx="0" cy="1320"/>
                        </a:xfrm>
                        <a:prstGeom prst="straightConnector1">
                          <a:avLst/>
                        </a:prstGeom>
                        <a:noFill/>
                        <a:ln w="15875">
                          <a:solidFill>
                            <a:schemeClr val="accent4"/>
                          </a:solidFill>
                          <a:round/>
                          <a:headEnd/>
                          <a:tailEnd/>
                        </a:ln>
                        <a:extLst>
                          <a:ext uri="{909E8E84-426E-40DD-AFC4-6F175D3DCCD1}">
                            <a14:hiddenFill xmlns:a14="http://schemas.microsoft.com/office/drawing/2010/main">
                              <a:noFill/>
                            </a14:hiddenFill>
                          </a:ext>
                        </a:extLst>
                      </wps:spPr>
                      <wps:bodyPr/>
                    </wps:wsp>
                    <wps:wsp>
                      <wps:cNvPr id="449" name="AutoShape 3"/>
                      <wps:cNvCnPr>
                        <a:cxnSpLocks noChangeShapeType="1"/>
                      </wps:cNvCnPr>
                      <wps:spPr bwMode="auto">
                        <a:xfrm>
                          <a:off x="2880" y="4935"/>
                          <a:ext cx="0" cy="1320"/>
                        </a:xfrm>
                        <a:prstGeom prst="straightConnector1">
                          <a:avLst/>
                        </a:prstGeom>
                        <a:ln>
                          <a:solidFill>
                            <a:schemeClr val="accent4"/>
                          </a:solidFill>
                          <a:headEnd/>
                          <a:tailEnd/>
                        </a:ln>
                        <a:extLst/>
                      </wps:spPr>
                      <wps:style>
                        <a:lnRef idx="3">
                          <a:schemeClr val="accent4"/>
                        </a:lnRef>
                        <a:fillRef idx="0">
                          <a:schemeClr val="accent4"/>
                        </a:fillRef>
                        <a:effectRef idx="2">
                          <a:schemeClr val="accent4"/>
                        </a:effectRef>
                        <a:fontRef idx="minor">
                          <a:schemeClr val="tx1"/>
                        </a:fontRef>
                      </wps:style>
                      <wps:bodyPr/>
                    </wps:wsp>
                    <wps:wsp>
                      <wps:cNvPr id="450" name="AutoShape 4"/>
                      <wps:cNvCnPr>
                        <a:cxnSpLocks noChangeShapeType="1"/>
                      </wps:cNvCnPr>
                      <wps:spPr bwMode="auto">
                        <a:xfrm>
                          <a:off x="2940" y="4935"/>
                          <a:ext cx="0" cy="1320"/>
                        </a:xfrm>
                        <a:prstGeom prst="straightConnector1">
                          <a:avLst/>
                        </a:prstGeom>
                        <a:ln>
                          <a:solidFill>
                            <a:schemeClr val="accent4"/>
                          </a:solidFill>
                          <a:headEnd/>
                          <a:tailEnd/>
                        </a:ln>
                        <a:extLst/>
                      </wps:spPr>
                      <wps:style>
                        <a:lnRef idx="3">
                          <a:schemeClr val="accent4"/>
                        </a:lnRef>
                        <a:fillRef idx="0">
                          <a:schemeClr val="accent4"/>
                        </a:fillRef>
                        <a:effectRef idx="2">
                          <a:schemeClr val="accent4"/>
                        </a:effectRef>
                        <a:fontRef idx="minor">
                          <a:schemeClr val="tx1"/>
                        </a:fontRef>
                      </wps:style>
                      <wps:bodyPr/>
                    </wps:wsp>
                  </wpg:wgp>
                </a:graphicData>
              </a:graphic>
              <wp14:sizeRelH relativeFrom="page">
                <wp14:pctWidth>0</wp14:pctWidth>
              </wp14:sizeRelH>
              <wp14:sizeRelV relativeFrom="bottomMargin">
                <wp14:pctHeight>78000</wp14:pctHeight>
              </wp14:sizeRelV>
            </wp:anchor>
          </w:drawing>
        </mc:Choice>
        <mc:Fallback>
          <w:pict>
            <v:group w14:anchorId="7AD401F2" id="Group 223" o:spid="_x0000_s1026" style="position:absolute;margin-left:0;margin-top:0;width:5.75pt;height:55.05pt;z-index:251662336;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bg/sMAAADcAAAADwAAAGRycy9kb3ducmV2LnhtbERPz2vCMBS+D/Y/hDfwUjTZ0G1Wo2y6&#10;gQdhTMvOj+bZVpuXkkTt/vvlIOz48f2eL3vbigv50DjW8DhSIIhLZxquNBT7z+EriBCRDbaOScMv&#10;BVgu7u/mmBt35W+67GIlUgiHHDXUMXa5lKGsyWIYuY44cQfnLcYEfSWNx2sKt618UupZWmw4NdTY&#10;0aqm8rQ7Ww2Tn+KQBfV1VNn0I9u+v5h14aPWg4f+bQYiUh//xTf3xmgYj9PadC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W4P7DAAAA3AAAAA8AAAAAAAAAAAAA&#10;AAAAoQIAAGRycy9kb3ducmV2LnhtbFBLBQYAAAAABAAEAPkAAACRAwAAAAA=&#10;" strokecolor="#a2a422 [3207]" strokeweight="1.25pt"/>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PXh8UAAADcAAAADwAAAGRycy9kb3ducmV2LnhtbESPQWsCMRSE74X+h/AK3mq2IlJXo2iL&#10;UBCKrnvw+Nw8N4ublyVJ1+2/bwqFHoeZ+YZZrgfbip58aBwreBlnIIgrpxuuFZSn3fMriBCRNbaO&#10;ScE3BVivHh+WmGt35yP1RaxFgnDIUYGJsculDJUhi2HsOuLkXZ23GJP0tdQe7wluWznJspm02HBa&#10;MNjRm6HqVnxZBZfPbegnt+ZQvvsWr8V5e+j3RqnR07BZgIg0xP/wX/tDK5hO5/B7Jh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PXh8UAAADcAAAADwAAAAAAAAAA&#10;AAAAAAChAgAAZHJzL2Rvd25yZXYueG1sUEsFBgAAAAAEAAQA+QAAAJMDAAAAAA==&#10;" strokecolor="#a2a422 [3207]" strokeweight="1.5pt">
                <v:stroke joinstyle="miter"/>
              </v:shape>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ox8IAAADcAAAADwAAAGRycy9kb3ducmV2LnhtbERPy2oCMRTdF/yHcAvd1UylFpkaxQeF&#10;giA6uujyOrlOBic3QxLH8e/NQujycN7TeW8b0ZEPtWMFH8MMBHHpdM2VguPh530CIkRkjY1jUnCn&#10;APPZ4GWKuXY33lNXxEqkEA45KjAxtrmUoTRkMQxdS5y4s/MWY4K+ktrjLYXbRo6y7EtarDk1GGxp&#10;Zai8FFer4LRdhm50qXfHtW/wXPwtd93GKPX22i++QUTq47/46f7VCj7HaX46k46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Dox8IAAADcAAAADwAAAAAAAAAAAAAA&#10;AAChAgAAZHJzL2Rvd25yZXYueG1sUEsFBgAAAAAEAAQA+QAAAJADAAAAAA==&#10;" strokecolor="#a2a422 [3207]" strokeweight="1.5pt">
                <v:stroke joinstyle="miter"/>
              </v:shape>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57E" w:rsidRDefault="00DB557E" w:rsidP="00FB0826">
      <w:pPr>
        <w:spacing w:before="0" w:after="0" w:line="240" w:lineRule="auto"/>
      </w:pPr>
      <w:r>
        <w:separator/>
      </w:r>
    </w:p>
  </w:footnote>
  <w:footnote w:type="continuationSeparator" w:id="0">
    <w:p w:rsidR="00DB557E" w:rsidRDefault="00DB557E" w:rsidP="00FB082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57E" w:rsidRPr="003E260C" w:rsidRDefault="00DB557E" w:rsidP="00B2331D">
    <w:pPr>
      <w:pStyle w:val="Header"/>
      <w:tabs>
        <w:tab w:val="left" w:pos="540"/>
        <w:tab w:val="left" w:pos="7128"/>
      </w:tabs>
      <w:spacing w:before="180"/>
      <w:rPr>
        <w:lang w:val="fr-BE"/>
      </w:rPr>
    </w:pPr>
    <w:r>
      <w:rPr>
        <w:lang w:val="fr-BE"/>
      </w:rPr>
      <w:tab/>
    </w:r>
    <w:r>
      <w:rPr>
        <w:lang w:val="fr-BE"/>
      </w:rPr>
      <w:tab/>
    </w:r>
    <w:r>
      <w:rPr>
        <w:lang w:val="fr-BE"/>
      </w:rPr>
      <w:tab/>
    </w:r>
    <w:r>
      <w:rPr>
        <w:lang w:val="fr-BE"/>
      </w:rPr>
      <w:tab/>
    </w:r>
    <w:r>
      <w:rPr>
        <w:noProof/>
      </w:rPr>
      <w:drawing>
        <wp:inline distT="0" distB="0" distL="0" distR="0" wp14:anchorId="1ECAC087" wp14:editId="6348C465">
          <wp:extent cx="913837" cy="412001"/>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NOTAIR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3837" cy="412001"/>
                  </a:xfrm>
                  <a:prstGeom prst="rect">
                    <a:avLst/>
                  </a:prstGeom>
                </pic:spPr>
              </pic:pic>
            </a:graphicData>
          </a:graphic>
        </wp:inline>
      </w:drawing>
    </w:r>
    <w:r>
      <w:rPr>
        <w:lang w:val="fr-BE"/>
      </w:rPr>
      <w:fldChar w:fldCharType="begin"/>
    </w:r>
    <w:r>
      <w:rPr>
        <w:lang w:val="fr-BE"/>
      </w:rPr>
      <w:instrText xml:space="preserve"> TITLE  \* FirstCap  \* MERGEFORMAT </w:instrText>
    </w:r>
    <w:r>
      <w:rPr>
        <w:lang w:val="fr-BE"/>
      </w:rPr>
      <w:fldChar w:fldCharType="end"/>
    </w:r>
    <w:r w:rsidRPr="00004DDC">
      <w:rPr>
        <w:b/>
        <w:noProof/>
        <w:color w:val="A2A422" w:themeColor="accent4"/>
      </w:rPr>
      <mc:AlternateContent>
        <mc:Choice Requires="wps">
          <w:drawing>
            <wp:anchor distT="0" distB="0" distL="114300" distR="114300" simplePos="0" relativeHeight="251664384" behindDoc="0" locked="0" layoutInCell="0" allowOverlap="1" wp14:anchorId="1E7767B3" wp14:editId="65D1F8EC">
              <wp:simplePos x="0" y="0"/>
              <wp:positionH relativeFrom="page">
                <wp:align>left</wp:align>
              </wp:positionH>
              <wp:positionV relativeFrom="topMargin">
                <wp:posOffset>460489</wp:posOffset>
              </wp:positionV>
              <wp:extent cx="861773" cy="17081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773" cy="170815"/>
                      </a:xfrm>
                      <a:prstGeom prst="rect">
                        <a:avLst/>
                      </a:prstGeom>
                      <a:solidFill>
                        <a:schemeClr val="accent4"/>
                      </a:solidFill>
                      <a:ln>
                        <a:noFill/>
                      </a:ln>
                    </wps:spPr>
                    <wps:txbx>
                      <w:txbxContent>
                        <w:p w:rsidR="00DB557E" w:rsidRDefault="00DB557E">
                          <w:pPr>
                            <w:spacing w:after="0" w:line="240" w:lineRule="auto"/>
                            <w:jc w:val="right"/>
                            <w:rPr>
                              <w:color w:val="FFFFFF" w:themeColor="background1"/>
                            </w:rPr>
                          </w:pPr>
                          <w:r>
                            <w:fldChar w:fldCharType="begin"/>
                          </w:r>
                          <w:r>
                            <w:instrText xml:space="preserve"> PAGE   \* MERGEFORMAT </w:instrText>
                          </w:r>
                          <w:r>
                            <w:fldChar w:fldCharType="separate"/>
                          </w:r>
                          <w:r w:rsidR="00416442" w:rsidRPr="00416442">
                            <w:rPr>
                              <w:noProof/>
                              <w:color w:val="FFFFFF" w:themeColor="background1"/>
                            </w:rPr>
                            <w:t>4</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1E7767B3" id="_x0000_t202" coordsize="21600,21600" o:spt="202" path="m,l,21600r21600,l21600,xe">
              <v:stroke joinstyle="miter"/>
              <v:path gradientshapeok="t" o:connecttype="rect"/>
            </v:shapetype>
            <v:shape id="Text Box 219" o:spid="_x0000_s1053" type="#_x0000_t202" style="position:absolute;margin-left:0;margin-top:36.25pt;width:67.85pt;height:13.4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" o:allowincell="f" fillcolor="#a2a422 [3207]" stroked="f">
              <v:textbox style="mso-fit-shape-to-text:t" inset=",0,,0">
                <w:txbxContent>
                  <w:p w:rsidR="00DB557E" w:rsidRDefault="00DB557E">
                    <w:pPr>
                      <w:spacing w:after="0" w:line="240" w:lineRule="auto"/>
                      <w:jc w:val="right"/>
                      <w:rPr>
                        <w:color w:val="FFFFFF" w:themeColor="background1"/>
                      </w:rPr>
                    </w:pPr>
                    <w:r>
                      <w:fldChar w:fldCharType="begin"/>
                    </w:r>
                    <w:r>
                      <w:instrText xml:space="preserve"> PAGE   \* MERGEFORMAT </w:instrText>
                    </w:r>
                    <w:r>
                      <w:fldChar w:fldCharType="separate"/>
                    </w:r>
                    <w:r w:rsidR="00416442" w:rsidRPr="00416442">
                      <w:rPr>
                        <w:noProof/>
                        <w:color w:val="FFFFFF" w:themeColor="background1"/>
                      </w:rPr>
                      <w:t>4</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42BDF"/>
    <w:multiLevelType w:val="multilevel"/>
    <w:tmpl w:val="99A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82775B"/>
    <w:multiLevelType w:val="multilevel"/>
    <w:tmpl w:val="396A06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1B02449"/>
    <w:multiLevelType w:val="hybridMultilevel"/>
    <w:tmpl w:val="B4FEEC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05C56"/>
    <w:multiLevelType w:val="hybridMultilevel"/>
    <w:tmpl w:val="4D90F432"/>
    <w:lvl w:ilvl="0" w:tplc="C68C72AA">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87EED"/>
    <w:multiLevelType w:val="hybridMultilevel"/>
    <w:tmpl w:val="71E273BC"/>
    <w:lvl w:ilvl="0" w:tplc="1A324BAC">
      <w:start w:val="6"/>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AC0C09"/>
    <w:multiLevelType w:val="hybridMultilevel"/>
    <w:tmpl w:val="1DAEEB40"/>
    <w:lvl w:ilvl="0" w:tplc="6ABE5674">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0E0A0F"/>
    <w:multiLevelType w:val="hybridMultilevel"/>
    <w:tmpl w:val="18C2123A"/>
    <w:lvl w:ilvl="0" w:tplc="55168A4C">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2E3DD4"/>
    <w:multiLevelType w:val="hybridMultilevel"/>
    <w:tmpl w:val="D0281690"/>
    <w:lvl w:ilvl="0" w:tplc="6814262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346E9B"/>
    <w:multiLevelType w:val="multilevel"/>
    <w:tmpl w:val="033A1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D87E73"/>
    <w:multiLevelType w:val="hybridMultilevel"/>
    <w:tmpl w:val="B9DCA6D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E6120A6"/>
    <w:multiLevelType w:val="hybridMultilevel"/>
    <w:tmpl w:val="73C604FC"/>
    <w:lvl w:ilvl="0" w:tplc="60FAF4E4">
      <w:numFmt w:val="bullet"/>
      <w:lvlText w:val="•"/>
      <w:lvlJc w:val="left"/>
      <w:pPr>
        <w:ind w:left="1080" w:hanging="360"/>
      </w:pPr>
      <w:rPr>
        <w:rFonts w:ascii="Calibri" w:eastAsia="Times New Roman" w:hAnsi="Calibri"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2"/>
  </w:num>
  <w:num w:numId="12">
    <w:abstractNumId w:val="8"/>
  </w:num>
  <w:num w:numId="13">
    <w:abstractNumId w:val="0"/>
  </w:num>
  <w:num w:numId="14">
    <w:abstractNumId w:val="9"/>
  </w:num>
  <w:num w:numId="15">
    <w:abstractNumId w:val="10"/>
  </w:num>
  <w:num w:numId="16">
    <w:abstractNumId w:val="5"/>
  </w:num>
  <w:num w:numId="17">
    <w:abstractNumId w:val="4"/>
  </w:num>
  <w:num w:numId="18">
    <w:abstractNumId w:val="7"/>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680"/>
    <w:rsid w:val="00004DDC"/>
    <w:rsid w:val="0000703A"/>
    <w:rsid w:val="000074BF"/>
    <w:rsid w:val="00010C28"/>
    <w:rsid w:val="00012F51"/>
    <w:rsid w:val="00016981"/>
    <w:rsid w:val="00016D22"/>
    <w:rsid w:val="00022E7D"/>
    <w:rsid w:val="00023645"/>
    <w:rsid w:val="00025421"/>
    <w:rsid w:val="0002560C"/>
    <w:rsid w:val="0003317F"/>
    <w:rsid w:val="00043645"/>
    <w:rsid w:val="0004406F"/>
    <w:rsid w:val="0005435F"/>
    <w:rsid w:val="00057088"/>
    <w:rsid w:val="0006526F"/>
    <w:rsid w:val="00070D87"/>
    <w:rsid w:val="00071635"/>
    <w:rsid w:val="0008571B"/>
    <w:rsid w:val="00091213"/>
    <w:rsid w:val="00091DD1"/>
    <w:rsid w:val="00095FFF"/>
    <w:rsid w:val="000A1477"/>
    <w:rsid w:val="000A6F2B"/>
    <w:rsid w:val="000B6A38"/>
    <w:rsid w:val="000C1615"/>
    <w:rsid w:val="000D1772"/>
    <w:rsid w:val="000D1DBC"/>
    <w:rsid w:val="000D591D"/>
    <w:rsid w:val="000E041C"/>
    <w:rsid w:val="000E4650"/>
    <w:rsid w:val="000E47F5"/>
    <w:rsid w:val="000E4FDA"/>
    <w:rsid w:val="000F40CE"/>
    <w:rsid w:val="000F589C"/>
    <w:rsid w:val="00100023"/>
    <w:rsid w:val="001052E7"/>
    <w:rsid w:val="0010673B"/>
    <w:rsid w:val="00127E6F"/>
    <w:rsid w:val="001315AF"/>
    <w:rsid w:val="00133E8F"/>
    <w:rsid w:val="0013724E"/>
    <w:rsid w:val="00146459"/>
    <w:rsid w:val="00157D43"/>
    <w:rsid w:val="00160903"/>
    <w:rsid w:val="00167D8B"/>
    <w:rsid w:val="00172B75"/>
    <w:rsid w:val="00180D0A"/>
    <w:rsid w:val="00183E2E"/>
    <w:rsid w:val="00192D66"/>
    <w:rsid w:val="001A0AAD"/>
    <w:rsid w:val="001A6753"/>
    <w:rsid w:val="001B00EC"/>
    <w:rsid w:val="001B03B0"/>
    <w:rsid w:val="001B778F"/>
    <w:rsid w:val="001C502F"/>
    <w:rsid w:val="001C6CE1"/>
    <w:rsid w:val="001D0293"/>
    <w:rsid w:val="001D06F8"/>
    <w:rsid w:val="001D7D32"/>
    <w:rsid w:val="001F095E"/>
    <w:rsid w:val="001F0A52"/>
    <w:rsid w:val="002001F9"/>
    <w:rsid w:val="00200763"/>
    <w:rsid w:val="002014C7"/>
    <w:rsid w:val="002032AE"/>
    <w:rsid w:val="0020731E"/>
    <w:rsid w:val="00207C52"/>
    <w:rsid w:val="00210405"/>
    <w:rsid w:val="002173AE"/>
    <w:rsid w:val="00222534"/>
    <w:rsid w:val="00224159"/>
    <w:rsid w:val="00226264"/>
    <w:rsid w:val="00226358"/>
    <w:rsid w:val="00226BA3"/>
    <w:rsid w:val="002313C1"/>
    <w:rsid w:val="002329DC"/>
    <w:rsid w:val="00237842"/>
    <w:rsid w:val="00237C07"/>
    <w:rsid w:val="00241087"/>
    <w:rsid w:val="00241DB3"/>
    <w:rsid w:val="00244D9E"/>
    <w:rsid w:val="00245B04"/>
    <w:rsid w:val="00246F00"/>
    <w:rsid w:val="00256F3D"/>
    <w:rsid w:val="0026129C"/>
    <w:rsid w:val="00261487"/>
    <w:rsid w:val="00266898"/>
    <w:rsid w:val="00281536"/>
    <w:rsid w:val="002827BA"/>
    <w:rsid w:val="002848C3"/>
    <w:rsid w:val="00291969"/>
    <w:rsid w:val="00291CFC"/>
    <w:rsid w:val="00295A74"/>
    <w:rsid w:val="00296551"/>
    <w:rsid w:val="0029700E"/>
    <w:rsid w:val="002A28A0"/>
    <w:rsid w:val="002A2FD4"/>
    <w:rsid w:val="002A3A00"/>
    <w:rsid w:val="002A6262"/>
    <w:rsid w:val="002B0428"/>
    <w:rsid w:val="002B15D5"/>
    <w:rsid w:val="002B20D2"/>
    <w:rsid w:val="002B2588"/>
    <w:rsid w:val="002B3785"/>
    <w:rsid w:val="002B4485"/>
    <w:rsid w:val="002D334C"/>
    <w:rsid w:val="002D463C"/>
    <w:rsid w:val="002D72C6"/>
    <w:rsid w:val="002E05D9"/>
    <w:rsid w:val="002F0C21"/>
    <w:rsid w:val="002F6B59"/>
    <w:rsid w:val="00300BF7"/>
    <w:rsid w:val="0030243F"/>
    <w:rsid w:val="00304506"/>
    <w:rsid w:val="0031217A"/>
    <w:rsid w:val="0031794C"/>
    <w:rsid w:val="00324973"/>
    <w:rsid w:val="00324C10"/>
    <w:rsid w:val="003250B1"/>
    <w:rsid w:val="00325435"/>
    <w:rsid w:val="00325545"/>
    <w:rsid w:val="0032714E"/>
    <w:rsid w:val="00330F30"/>
    <w:rsid w:val="00333323"/>
    <w:rsid w:val="0033437F"/>
    <w:rsid w:val="00334FDA"/>
    <w:rsid w:val="0034431D"/>
    <w:rsid w:val="00345DE7"/>
    <w:rsid w:val="003462D7"/>
    <w:rsid w:val="00351090"/>
    <w:rsid w:val="003577E3"/>
    <w:rsid w:val="00360531"/>
    <w:rsid w:val="0036091A"/>
    <w:rsid w:val="0036255A"/>
    <w:rsid w:val="00363BB0"/>
    <w:rsid w:val="00366706"/>
    <w:rsid w:val="00366B4A"/>
    <w:rsid w:val="00366F4F"/>
    <w:rsid w:val="003745C5"/>
    <w:rsid w:val="00377778"/>
    <w:rsid w:val="0038085A"/>
    <w:rsid w:val="003922BF"/>
    <w:rsid w:val="0039493A"/>
    <w:rsid w:val="003960C5"/>
    <w:rsid w:val="00396B06"/>
    <w:rsid w:val="003A1301"/>
    <w:rsid w:val="003A279E"/>
    <w:rsid w:val="003A3F93"/>
    <w:rsid w:val="003B0111"/>
    <w:rsid w:val="003B1A1D"/>
    <w:rsid w:val="003B25CD"/>
    <w:rsid w:val="003B737F"/>
    <w:rsid w:val="003B74A7"/>
    <w:rsid w:val="003C272F"/>
    <w:rsid w:val="003C3B85"/>
    <w:rsid w:val="003C3EE0"/>
    <w:rsid w:val="003C47CD"/>
    <w:rsid w:val="003D43F9"/>
    <w:rsid w:val="003E0346"/>
    <w:rsid w:val="003E0470"/>
    <w:rsid w:val="003E0517"/>
    <w:rsid w:val="003E1284"/>
    <w:rsid w:val="003E260C"/>
    <w:rsid w:val="003E5BCD"/>
    <w:rsid w:val="003E690C"/>
    <w:rsid w:val="003E6E4A"/>
    <w:rsid w:val="003F1110"/>
    <w:rsid w:val="00401E0F"/>
    <w:rsid w:val="004059FF"/>
    <w:rsid w:val="00412C6F"/>
    <w:rsid w:val="0041354D"/>
    <w:rsid w:val="004157E7"/>
    <w:rsid w:val="00416442"/>
    <w:rsid w:val="00416814"/>
    <w:rsid w:val="0041769F"/>
    <w:rsid w:val="00417A24"/>
    <w:rsid w:val="00426E34"/>
    <w:rsid w:val="00430736"/>
    <w:rsid w:val="00431DAC"/>
    <w:rsid w:val="00442C12"/>
    <w:rsid w:val="004441C8"/>
    <w:rsid w:val="00445C05"/>
    <w:rsid w:val="004542D0"/>
    <w:rsid w:val="00454326"/>
    <w:rsid w:val="00461587"/>
    <w:rsid w:val="00462F27"/>
    <w:rsid w:val="00470803"/>
    <w:rsid w:val="0047191E"/>
    <w:rsid w:val="0047434F"/>
    <w:rsid w:val="00480DE3"/>
    <w:rsid w:val="00492E01"/>
    <w:rsid w:val="004B1B11"/>
    <w:rsid w:val="004B2341"/>
    <w:rsid w:val="004B6851"/>
    <w:rsid w:val="004C4031"/>
    <w:rsid w:val="004C4734"/>
    <w:rsid w:val="004C763D"/>
    <w:rsid w:val="004E03D3"/>
    <w:rsid w:val="004E0A43"/>
    <w:rsid w:val="004E24F7"/>
    <w:rsid w:val="004E7E3A"/>
    <w:rsid w:val="004F035A"/>
    <w:rsid w:val="004F07A3"/>
    <w:rsid w:val="004F427C"/>
    <w:rsid w:val="004F4FBB"/>
    <w:rsid w:val="004F52A9"/>
    <w:rsid w:val="004F54C1"/>
    <w:rsid w:val="004F7641"/>
    <w:rsid w:val="004F7E4F"/>
    <w:rsid w:val="00504AB0"/>
    <w:rsid w:val="00504AFC"/>
    <w:rsid w:val="005110DA"/>
    <w:rsid w:val="00515AD3"/>
    <w:rsid w:val="00522901"/>
    <w:rsid w:val="005233C3"/>
    <w:rsid w:val="00524CD9"/>
    <w:rsid w:val="005332F9"/>
    <w:rsid w:val="005353C2"/>
    <w:rsid w:val="00535B2B"/>
    <w:rsid w:val="00536CD1"/>
    <w:rsid w:val="00542A69"/>
    <w:rsid w:val="00557823"/>
    <w:rsid w:val="005617A0"/>
    <w:rsid w:val="00570AC1"/>
    <w:rsid w:val="0057387F"/>
    <w:rsid w:val="0057485F"/>
    <w:rsid w:val="00581A35"/>
    <w:rsid w:val="00587045"/>
    <w:rsid w:val="0059635A"/>
    <w:rsid w:val="005B2A58"/>
    <w:rsid w:val="005B5D29"/>
    <w:rsid w:val="005B6D8A"/>
    <w:rsid w:val="005C2019"/>
    <w:rsid w:val="005C5985"/>
    <w:rsid w:val="005D066A"/>
    <w:rsid w:val="005D124B"/>
    <w:rsid w:val="005D4820"/>
    <w:rsid w:val="005D4F79"/>
    <w:rsid w:val="005E7428"/>
    <w:rsid w:val="005E7B93"/>
    <w:rsid w:val="005F51EE"/>
    <w:rsid w:val="005F58DC"/>
    <w:rsid w:val="0060047D"/>
    <w:rsid w:val="00600621"/>
    <w:rsid w:val="006138AA"/>
    <w:rsid w:val="006241B1"/>
    <w:rsid w:val="0062795A"/>
    <w:rsid w:val="00630CC4"/>
    <w:rsid w:val="00631AF7"/>
    <w:rsid w:val="006365A3"/>
    <w:rsid w:val="006446E4"/>
    <w:rsid w:val="00652E3B"/>
    <w:rsid w:val="00653514"/>
    <w:rsid w:val="006565F4"/>
    <w:rsid w:val="006664F5"/>
    <w:rsid w:val="006859DB"/>
    <w:rsid w:val="00690B85"/>
    <w:rsid w:val="006B1731"/>
    <w:rsid w:val="006C03E6"/>
    <w:rsid w:val="006C7554"/>
    <w:rsid w:val="006D24B8"/>
    <w:rsid w:val="006D30C6"/>
    <w:rsid w:val="006D5357"/>
    <w:rsid w:val="006D61D4"/>
    <w:rsid w:val="006E1344"/>
    <w:rsid w:val="006E20B6"/>
    <w:rsid w:val="006F12B5"/>
    <w:rsid w:val="006F1AC9"/>
    <w:rsid w:val="006F418A"/>
    <w:rsid w:val="006F7AE4"/>
    <w:rsid w:val="00712599"/>
    <w:rsid w:val="00713E30"/>
    <w:rsid w:val="0072081C"/>
    <w:rsid w:val="00732F41"/>
    <w:rsid w:val="007467E7"/>
    <w:rsid w:val="00747C3C"/>
    <w:rsid w:val="007549F8"/>
    <w:rsid w:val="00754BDA"/>
    <w:rsid w:val="0076034F"/>
    <w:rsid w:val="007635C5"/>
    <w:rsid w:val="00763B00"/>
    <w:rsid w:val="007656EC"/>
    <w:rsid w:val="00770BE4"/>
    <w:rsid w:val="00771F74"/>
    <w:rsid w:val="007762EB"/>
    <w:rsid w:val="00782765"/>
    <w:rsid w:val="00784BFD"/>
    <w:rsid w:val="007958B6"/>
    <w:rsid w:val="007A197E"/>
    <w:rsid w:val="007A6F33"/>
    <w:rsid w:val="007B2250"/>
    <w:rsid w:val="007B65B0"/>
    <w:rsid w:val="007C2BDE"/>
    <w:rsid w:val="007D0075"/>
    <w:rsid w:val="007D01E7"/>
    <w:rsid w:val="007D0D96"/>
    <w:rsid w:val="007F0128"/>
    <w:rsid w:val="007F0D7C"/>
    <w:rsid w:val="00802791"/>
    <w:rsid w:val="00803CE4"/>
    <w:rsid w:val="00816612"/>
    <w:rsid w:val="00816DC3"/>
    <w:rsid w:val="00820E0E"/>
    <w:rsid w:val="00834072"/>
    <w:rsid w:val="008363C7"/>
    <w:rsid w:val="00841278"/>
    <w:rsid w:val="0085155C"/>
    <w:rsid w:val="00852989"/>
    <w:rsid w:val="00854D07"/>
    <w:rsid w:val="00855EB6"/>
    <w:rsid w:val="00876665"/>
    <w:rsid w:val="00880BF1"/>
    <w:rsid w:val="00882748"/>
    <w:rsid w:val="00887481"/>
    <w:rsid w:val="00893201"/>
    <w:rsid w:val="00897B7A"/>
    <w:rsid w:val="008B3591"/>
    <w:rsid w:val="008B50C1"/>
    <w:rsid w:val="008B65D3"/>
    <w:rsid w:val="008C07B7"/>
    <w:rsid w:val="008C33A3"/>
    <w:rsid w:val="008C60C1"/>
    <w:rsid w:val="008D2CB2"/>
    <w:rsid w:val="008D5F42"/>
    <w:rsid w:val="008E1DDD"/>
    <w:rsid w:val="008E5372"/>
    <w:rsid w:val="008F37A5"/>
    <w:rsid w:val="008F4A15"/>
    <w:rsid w:val="00903013"/>
    <w:rsid w:val="00903A9F"/>
    <w:rsid w:val="0090408E"/>
    <w:rsid w:val="0090565E"/>
    <w:rsid w:val="00911709"/>
    <w:rsid w:val="00917EE1"/>
    <w:rsid w:val="00921455"/>
    <w:rsid w:val="00925680"/>
    <w:rsid w:val="009269C7"/>
    <w:rsid w:val="009358CF"/>
    <w:rsid w:val="009370FE"/>
    <w:rsid w:val="009372A4"/>
    <w:rsid w:val="009374FE"/>
    <w:rsid w:val="00942AF1"/>
    <w:rsid w:val="00942CDE"/>
    <w:rsid w:val="00946882"/>
    <w:rsid w:val="00955155"/>
    <w:rsid w:val="009569F9"/>
    <w:rsid w:val="00957662"/>
    <w:rsid w:val="00964BB7"/>
    <w:rsid w:val="00966755"/>
    <w:rsid w:val="00971D1C"/>
    <w:rsid w:val="00983396"/>
    <w:rsid w:val="009857A4"/>
    <w:rsid w:val="00985DFF"/>
    <w:rsid w:val="00985EFC"/>
    <w:rsid w:val="00987580"/>
    <w:rsid w:val="00993A87"/>
    <w:rsid w:val="009952DE"/>
    <w:rsid w:val="009960E1"/>
    <w:rsid w:val="00997565"/>
    <w:rsid w:val="009977C9"/>
    <w:rsid w:val="009A2816"/>
    <w:rsid w:val="009A2876"/>
    <w:rsid w:val="009A3247"/>
    <w:rsid w:val="009A624F"/>
    <w:rsid w:val="009B1C47"/>
    <w:rsid w:val="009C0B9F"/>
    <w:rsid w:val="009C3506"/>
    <w:rsid w:val="009C4629"/>
    <w:rsid w:val="009C5E53"/>
    <w:rsid w:val="009C6499"/>
    <w:rsid w:val="009C6E1B"/>
    <w:rsid w:val="009D262A"/>
    <w:rsid w:val="009D362A"/>
    <w:rsid w:val="009D5359"/>
    <w:rsid w:val="009E0F52"/>
    <w:rsid w:val="009E247C"/>
    <w:rsid w:val="009F2051"/>
    <w:rsid w:val="00A005DD"/>
    <w:rsid w:val="00A06A9A"/>
    <w:rsid w:val="00A1755D"/>
    <w:rsid w:val="00A222E0"/>
    <w:rsid w:val="00A311D5"/>
    <w:rsid w:val="00A339EB"/>
    <w:rsid w:val="00A34271"/>
    <w:rsid w:val="00A348B8"/>
    <w:rsid w:val="00A43659"/>
    <w:rsid w:val="00A43F32"/>
    <w:rsid w:val="00A46696"/>
    <w:rsid w:val="00A5521C"/>
    <w:rsid w:val="00A56D71"/>
    <w:rsid w:val="00A571BE"/>
    <w:rsid w:val="00A64565"/>
    <w:rsid w:val="00A65625"/>
    <w:rsid w:val="00A65F58"/>
    <w:rsid w:val="00A819ED"/>
    <w:rsid w:val="00A848E8"/>
    <w:rsid w:val="00A862BD"/>
    <w:rsid w:val="00A8777D"/>
    <w:rsid w:val="00A9205D"/>
    <w:rsid w:val="00A9596E"/>
    <w:rsid w:val="00A95D2A"/>
    <w:rsid w:val="00AC3F6A"/>
    <w:rsid w:val="00AC41E2"/>
    <w:rsid w:val="00AD4189"/>
    <w:rsid w:val="00AE04BA"/>
    <w:rsid w:val="00AE6D05"/>
    <w:rsid w:val="00AE7790"/>
    <w:rsid w:val="00AF3587"/>
    <w:rsid w:val="00B0307F"/>
    <w:rsid w:val="00B037D6"/>
    <w:rsid w:val="00B06190"/>
    <w:rsid w:val="00B068BA"/>
    <w:rsid w:val="00B075A9"/>
    <w:rsid w:val="00B10444"/>
    <w:rsid w:val="00B108E6"/>
    <w:rsid w:val="00B154DB"/>
    <w:rsid w:val="00B20B56"/>
    <w:rsid w:val="00B2331D"/>
    <w:rsid w:val="00B27EF3"/>
    <w:rsid w:val="00B31B90"/>
    <w:rsid w:val="00B33D8D"/>
    <w:rsid w:val="00B65F5A"/>
    <w:rsid w:val="00B72547"/>
    <w:rsid w:val="00B73CAD"/>
    <w:rsid w:val="00B74658"/>
    <w:rsid w:val="00B813AA"/>
    <w:rsid w:val="00B817DE"/>
    <w:rsid w:val="00B81A43"/>
    <w:rsid w:val="00B90F64"/>
    <w:rsid w:val="00BA1D6D"/>
    <w:rsid w:val="00BA2189"/>
    <w:rsid w:val="00BB209F"/>
    <w:rsid w:val="00BB4970"/>
    <w:rsid w:val="00BC4C30"/>
    <w:rsid w:val="00BD7D94"/>
    <w:rsid w:val="00BE03E2"/>
    <w:rsid w:val="00BE1E2E"/>
    <w:rsid w:val="00BE5EAB"/>
    <w:rsid w:val="00C0273E"/>
    <w:rsid w:val="00C03D3F"/>
    <w:rsid w:val="00C07F17"/>
    <w:rsid w:val="00C11DC5"/>
    <w:rsid w:val="00C120CA"/>
    <w:rsid w:val="00C1547D"/>
    <w:rsid w:val="00C161F9"/>
    <w:rsid w:val="00C303F2"/>
    <w:rsid w:val="00C32918"/>
    <w:rsid w:val="00C34B9B"/>
    <w:rsid w:val="00C35334"/>
    <w:rsid w:val="00C54727"/>
    <w:rsid w:val="00C57460"/>
    <w:rsid w:val="00C6114C"/>
    <w:rsid w:val="00C657FC"/>
    <w:rsid w:val="00C71D87"/>
    <w:rsid w:val="00C726FF"/>
    <w:rsid w:val="00C73E32"/>
    <w:rsid w:val="00C80A44"/>
    <w:rsid w:val="00C810F8"/>
    <w:rsid w:val="00C82554"/>
    <w:rsid w:val="00C832D1"/>
    <w:rsid w:val="00C83AD0"/>
    <w:rsid w:val="00C8682B"/>
    <w:rsid w:val="00C872BD"/>
    <w:rsid w:val="00C87321"/>
    <w:rsid w:val="00C93E68"/>
    <w:rsid w:val="00CA48A0"/>
    <w:rsid w:val="00CA4C02"/>
    <w:rsid w:val="00CB06F2"/>
    <w:rsid w:val="00CB1975"/>
    <w:rsid w:val="00CC006E"/>
    <w:rsid w:val="00CC07C9"/>
    <w:rsid w:val="00CC7A46"/>
    <w:rsid w:val="00CC7D54"/>
    <w:rsid w:val="00CD0BFE"/>
    <w:rsid w:val="00CD34FB"/>
    <w:rsid w:val="00CE0A52"/>
    <w:rsid w:val="00CE22C6"/>
    <w:rsid w:val="00CE4D5D"/>
    <w:rsid w:val="00CE6F1E"/>
    <w:rsid w:val="00CF689D"/>
    <w:rsid w:val="00D03105"/>
    <w:rsid w:val="00D11DD5"/>
    <w:rsid w:val="00D137C3"/>
    <w:rsid w:val="00D14234"/>
    <w:rsid w:val="00D171D1"/>
    <w:rsid w:val="00D20E80"/>
    <w:rsid w:val="00D22FF0"/>
    <w:rsid w:val="00D35F71"/>
    <w:rsid w:val="00D42D24"/>
    <w:rsid w:val="00D51CD3"/>
    <w:rsid w:val="00D5468A"/>
    <w:rsid w:val="00D55740"/>
    <w:rsid w:val="00D55F59"/>
    <w:rsid w:val="00D7771F"/>
    <w:rsid w:val="00D822A8"/>
    <w:rsid w:val="00D8263A"/>
    <w:rsid w:val="00D90DE2"/>
    <w:rsid w:val="00DA4282"/>
    <w:rsid w:val="00DA4C4D"/>
    <w:rsid w:val="00DA50B5"/>
    <w:rsid w:val="00DA6F68"/>
    <w:rsid w:val="00DB0F68"/>
    <w:rsid w:val="00DB456B"/>
    <w:rsid w:val="00DB557E"/>
    <w:rsid w:val="00DB64D7"/>
    <w:rsid w:val="00DB6682"/>
    <w:rsid w:val="00DC1B46"/>
    <w:rsid w:val="00DC1E75"/>
    <w:rsid w:val="00DC2957"/>
    <w:rsid w:val="00DC299E"/>
    <w:rsid w:val="00DC5457"/>
    <w:rsid w:val="00DD1FD9"/>
    <w:rsid w:val="00DD20C3"/>
    <w:rsid w:val="00DD50B1"/>
    <w:rsid w:val="00E006F8"/>
    <w:rsid w:val="00E01906"/>
    <w:rsid w:val="00E13175"/>
    <w:rsid w:val="00E14A87"/>
    <w:rsid w:val="00E2055F"/>
    <w:rsid w:val="00E20B2B"/>
    <w:rsid w:val="00E22239"/>
    <w:rsid w:val="00E34AF3"/>
    <w:rsid w:val="00E357C5"/>
    <w:rsid w:val="00E438C8"/>
    <w:rsid w:val="00E440AC"/>
    <w:rsid w:val="00E55DAE"/>
    <w:rsid w:val="00E56DE9"/>
    <w:rsid w:val="00E57432"/>
    <w:rsid w:val="00E57D54"/>
    <w:rsid w:val="00E60F9C"/>
    <w:rsid w:val="00E62D76"/>
    <w:rsid w:val="00E66276"/>
    <w:rsid w:val="00E718F3"/>
    <w:rsid w:val="00E86518"/>
    <w:rsid w:val="00E9026B"/>
    <w:rsid w:val="00EA0E2A"/>
    <w:rsid w:val="00EA7CC5"/>
    <w:rsid w:val="00EB454E"/>
    <w:rsid w:val="00EB6668"/>
    <w:rsid w:val="00EB70B7"/>
    <w:rsid w:val="00EB7D48"/>
    <w:rsid w:val="00EC09B8"/>
    <w:rsid w:val="00EC2598"/>
    <w:rsid w:val="00EC3682"/>
    <w:rsid w:val="00ED051D"/>
    <w:rsid w:val="00ED47A6"/>
    <w:rsid w:val="00EE0BE1"/>
    <w:rsid w:val="00EE13B1"/>
    <w:rsid w:val="00EE611F"/>
    <w:rsid w:val="00EF2C2D"/>
    <w:rsid w:val="00EF7653"/>
    <w:rsid w:val="00F021E2"/>
    <w:rsid w:val="00F11950"/>
    <w:rsid w:val="00F20DAA"/>
    <w:rsid w:val="00F24910"/>
    <w:rsid w:val="00F309FF"/>
    <w:rsid w:val="00F30B33"/>
    <w:rsid w:val="00F33CBC"/>
    <w:rsid w:val="00F374B4"/>
    <w:rsid w:val="00F40C79"/>
    <w:rsid w:val="00F4795A"/>
    <w:rsid w:val="00F47FB4"/>
    <w:rsid w:val="00F50AF6"/>
    <w:rsid w:val="00F62F6F"/>
    <w:rsid w:val="00F636A3"/>
    <w:rsid w:val="00F647EB"/>
    <w:rsid w:val="00F73F96"/>
    <w:rsid w:val="00F75B8A"/>
    <w:rsid w:val="00F825E2"/>
    <w:rsid w:val="00F8261C"/>
    <w:rsid w:val="00F868D8"/>
    <w:rsid w:val="00F874E2"/>
    <w:rsid w:val="00F90387"/>
    <w:rsid w:val="00F93F10"/>
    <w:rsid w:val="00F96F13"/>
    <w:rsid w:val="00F97D95"/>
    <w:rsid w:val="00FA64D8"/>
    <w:rsid w:val="00FB028E"/>
    <w:rsid w:val="00FB0826"/>
    <w:rsid w:val="00FB24E5"/>
    <w:rsid w:val="00FC05F6"/>
    <w:rsid w:val="00FC5857"/>
    <w:rsid w:val="00FD5B73"/>
    <w:rsid w:val="00FE0214"/>
    <w:rsid w:val="00FE1B8C"/>
    <w:rsid w:val="00FE3D41"/>
    <w:rsid w:val="00FE4106"/>
    <w:rsid w:val="00FE6041"/>
    <w:rsid w:val="00FF7A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9C7B05D7-E873-45A0-A0A6-ED37E62B9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B9B"/>
  </w:style>
  <w:style w:type="paragraph" w:styleId="Heading1">
    <w:name w:val="heading 1"/>
    <w:basedOn w:val="Normal"/>
    <w:next w:val="Normal"/>
    <w:link w:val="Heading1Char"/>
    <w:uiPriority w:val="9"/>
    <w:qFormat/>
    <w:rsid w:val="00F62F6F"/>
    <w:pPr>
      <w:pBdr>
        <w:top w:val="single" w:sz="24" w:space="0" w:color="9AA43B"/>
        <w:left w:val="single" w:sz="24" w:space="0" w:color="9AA43B"/>
        <w:bottom w:val="single" w:sz="24" w:space="0" w:color="9AA43B"/>
        <w:right w:val="single" w:sz="24" w:space="0" w:color="9AA43B"/>
      </w:pBdr>
      <w:shd w:val="clear" w:color="auto" w:fill="9AA43B"/>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00763"/>
    <w:pPr>
      <w:pBdr>
        <w:top w:val="single" w:sz="24" w:space="0" w:color="B4B96D"/>
        <w:left w:val="single" w:sz="24" w:space="0" w:color="B4B96D"/>
        <w:bottom w:val="single" w:sz="24" w:space="0" w:color="B4B96D"/>
        <w:right w:val="single" w:sz="24" w:space="0" w:color="B4B96D"/>
      </w:pBdr>
      <w:shd w:val="clear" w:color="auto" w:fill="B4B96D"/>
      <w:spacing w:after="0"/>
      <w:outlineLvl w:val="1"/>
    </w:pPr>
    <w:rPr>
      <w:caps/>
      <w:color w:val="FFFFFF" w:themeColor="background1"/>
      <w:spacing w:val="15"/>
    </w:rPr>
  </w:style>
  <w:style w:type="paragraph" w:styleId="Heading3">
    <w:name w:val="heading 3"/>
    <w:basedOn w:val="Normal"/>
    <w:next w:val="Normal"/>
    <w:link w:val="Heading3Char"/>
    <w:uiPriority w:val="9"/>
    <w:unhideWhenUsed/>
    <w:qFormat/>
    <w:rsid w:val="00BD7D94"/>
    <w:pPr>
      <w:pBdr>
        <w:top w:val="single" w:sz="6" w:space="2" w:color="9AA43B"/>
      </w:pBdr>
      <w:spacing w:before="300" w:after="0"/>
      <w:outlineLvl w:val="2"/>
    </w:pPr>
    <w:rPr>
      <w:caps/>
      <w:color w:val="9AA43B"/>
      <w:spacing w:val="15"/>
    </w:rPr>
  </w:style>
  <w:style w:type="paragraph" w:styleId="Heading4">
    <w:name w:val="heading 4"/>
    <w:basedOn w:val="Normal"/>
    <w:next w:val="Normal"/>
    <w:link w:val="Heading4Char"/>
    <w:uiPriority w:val="9"/>
    <w:unhideWhenUsed/>
    <w:qFormat/>
    <w:rsid w:val="00BD7D94"/>
    <w:pPr>
      <w:pBdr>
        <w:top w:val="dotted" w:sz="6" w:space="2" w:color="B4B96D"/>
      </w:pBdr>
      <w:spacing w:before="200" w:after="0"/>
      <w:outlineLvl w:val="3"/>
    </w:pPr>
    <w:rPr>
      <w:caps/>
      <w:color w:val="B4B96D"/>
      <w:spacing w:val="10"/>
    </w:rPr>
  </w:style>
  <w:style w:type="paragraph" w:styleId="Heading5">
    <w:name w:val="heading 5"/>
    <w:basedOn w:val="Normal"/>
    <w:next w:val="Normal"/>
    <w:link w:val="Heading5Char"/>
    <w:uiPriority w:val="9"/>
    <w:unhideWhenUsed/>
    <w:rsid w:val="00C34B9B"/>
    <w:pPr>
      <w:pBdr>
        <w:bottom w:val="single" w:sz="6" w:space="1" w:color="90B6CB" w:themeColor="accent1"/>
      </w:pBdr>
      <w:spacing w:before="200" w:after="0"/>
      <w:outlineLvl w:val="4"/>
    </w:pPr>
    <w:rPr>
      <w:caps/>
      <w:color w:val="548EAF" w:themeColor="accent1" w:themeShade="BF"/>
      <w:spacing w:val="10"/>
    </w:rPr>
  </w:style>
  <w:style w:type="paragraph" w:styleId="Heading6">
    <w:name w:val="heading 6"/>
    <w:basedOn w:val="Normal"/>
    <w:next w:val="Normal"/>
    <w:link w:val="Heading6Char"/>
    <w:uiPriority w:val="9"/>
    <w:semiHidden/>
    <w:unhideWhenUsed/>
    <w:rsid w:val="00C34B9B"/>
    <w:pPr>
      <w:pBdr>
        <w:bottom w:val="dotted" w:sz="6" w:space="1" w:color="90B6CB" w:themeColor="accent1"/>
      </w:pBdr>
      <w:spacing w:before="200" w:after="0"/>
      <w:outlineLvl w:val="5"/>
    </w:pPr>
    <w:rPr>
      <w:caps/>
      <w:color w:val="548EAF" w:themeColor="accent1" w:themeShade="BF"/>
      <w:spacing w:val="10"/>
    </w:rPr>
  </w:style>
  <w:style w:type="paragraph" w:styleId="Heading7">
    <w:name w:val="heading 7"/>
    <w:basedOn w:val="Normal"/>
    <w:next w:val="Normal"/>
    <w:link w:val="Heading7Char"/>
    <w:uiPriority w:val="9"/>
    <w:semiHidden/>
    <w:unhideWhenUsed/>
    <w:qFormat/>
    <w:rsid w:val="00C34B9B"/>
    <w:pPr>
      <w:spacing w:before="200" w:after="0"/>
      <w:outlineLvl w:val="6"/>
    </w:pPr>
    <w:rPr>
      <w:caps/>
      <w:color w:val="548EAF" w:themeColor="accent1" w:themeShade="BF"/>
      <w:spacing w:val="10"/>
    </w:rPr>
  </w:style>
  <w:style w:type="paragraph" w:styleId="Heading8">
    <w:name w:val="heading 8"/>
    <w:basedOn w:val="Normal"/>
    <w:next w:val="Normal"/>
    <w:link w:val="Heading8Char"/>
    <w:uiPriority w:val="9"/>
    <w:semiHidden/>
    <w:unhideWhenUsed/>
    <w:qFormat/>
    <w:rsid w:val="00C34B9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34B9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F6F"/>
    <w:rPr>
      <w:caps/>
      <w:color w:val="FFFFFF" w:themeColor="background1"/>
      <w:spacing w:val="15"/>
      <w:sz w:val="22"/>
      <w:szCs w:val="22"/>
      <w:shd w:val="clear" w:color="auto" w:fill="9AA43B"/>
    </w:rPr>
  </w:style>
  <w:style w:type="character" w:customStyle="1" w:styleId="Heading2Char">
    <w:name w:val="Heading 2 Char"/>
    <w:basedOn w:val="DefaultParagraphFont"/>
    <w:link w:val="Heading2"/>
    <w:uiPriority w:val="9"/>
    <w:rsid w:val="00200763"/>
    <w:rPr>
      <w:caps/>
      <w:color w:val="FFFFFF" w:themeColor="background1"/>
      <w:spacing w:val="15"/>
      <w:shd w:val="clear" w:color="auto" w:fill="B4B96D"/>
    </w:rPr>
  </w:style>
  <w:style w:type="character" w:customStyle="1" w:styleId="Heading3Char">
    <w:name w:val="Heading 3 Char"/>
    <w:basedOn w:val="DefaultParagraphFont"/>
    <w:link w:val="Heading3"/>
    <w:uiPriority w:val="9"/>
    <w:rsid w:val="00BD7D94"/>
    <w:rPr>
      <w:caps/>
      <w:color w:val="9AA43B"/>
      <w:spacing w:val="15"/>
    </w:rPr>
  </w:style>
  <w:style w:type="character" w:customStyle="1" w:styleId="Heading4Char">
    <w:name w:val="Heading 4 Char"/>
    <w:basedOn w:val="DefaultParagraphFont"/>
    <w:link w:val="Heading4"/>
    <w:uiPriority w:val="9"/>
    <w:rsid w:val="00BD7D94"/>
    <w:rPr>
      <w:caps/>
      <w:color w:val="B4B96D"/>
      <w:spacing w:val="10"/>
    </w:rPr>
  </w:style>
  <w:style w:type="character" w:customStyle="1" w:styleId="Heading5Char">
    <w:name w:val="Heading 5 Char"/>
    <w:basedOn w:val="DefaultParagraphFont"/>
    <w:link w:val="Heading5"/>
    <w:uiPriority w:val="9"/>
    <w:rsid w:val="00C34B9B"/>
    <w:rPr>
      <w:caps/>
      <w:color w:val="548EAF" w:themeColor="accent1" w:themeShade="BF"/>
      <w:spacing w:val="10"/>
    </w:rPr>
  </w:style>
  <w:style w:type="character" w:customStyle="1" w:styleId="Heading6Char">
    <w:name w:val="Heading 6 Char"/>
    <w:basedOn w:val="DefaultParagraphFont"/>
    <w:link w:val="Heading6"/>
    <w:uiPriority w:val="9"/>
    <w:semiHidden/>
    <w:rsid w:val="00C34B9B"/>
    <w:rPr>
      <w:caps/>
      <w:color w:val="548EAF" w:themeColor="accent1" w:themeShade="BF"/>
      <w:spacing w:val="10"/>
    </w:rPr>
  </w:style>
  <w:style w:type="character" w:customStyle="1" w:styleId="Heading7Char">
    <w:name w:val="Heading 7 Char"/>
    <w:basedOn w:val="DefaultParagraphFont"/>
    <w:link w:val="Heading7"/>
    <w:uiPriority w:val="9"/>
    <w:semiHidden/>
    <w:rsid w:val="00C34B9B"/>
    <w:rPr>
      <w:caps/>
      <w:color w:val="548EAF" w:themeColor="accent1" w:themeShade="BF"/>
      <w:spacing w:val="10"/>
    </w:rPr>
  </w:style>
  <w:style w:type="character" w:customStyle="1" w:styleId="Heading8Char">
    <w:name w:val="Heading 8 Char"/>
    <w:basedOn w:val="DefaultParagraphFont"/>
    <w:link w:val="Heading8"/>
    <w:uiPriority w:val="9"/>
    <w:semiHidden/>
    <w:rsid w:val="00C34B9B"/>
    <w:rPr>
      <w:caps/>
      <w:spacing w:val="10"/>
      <w:sz w:val="18"/>
      <w:szCs w:val="18"/>
    </w:rPr>
  </w:style>
  <w:style w:type="character" w:customStyle="1" w:styleId="Heading9Char">
    <w:name w:val="Heading 9 Char"/>
    <w:basedOn w:val="DefaultParagraphFont"/>
    <w:link w:val="Heading9"/>
    <w:uiPriority w:val="9"/>
    <w:semiHidden/>
    <w:rsid w:val="00C34B9B"/>
    <w:rPr>
      <w:i/>
      <w:iCs/>
      <w:caps/>
      <w:spacing w:val="10"/>
      <w:sz w:val="18"/>
      <w:szCs w:val="18"/>
    </w:rPr>
  </w:style>
  <w:style w:type="paragraph" w:styleId="Caption">
    <w:name w:val="caption"/>
    <w:basedOn w:val="Normal"/>
    <w:next w:val="Normal"/>
    <w:uiPriority w:val="35"/>
    <w:unhideWhenUsed/>
    <w:qFormat/>
    <w:rsid w:val="00BD7D94"/>
    <w:rPr>
      <w:b/>
      <w:bCs/>
      <w:color w:val="9AA43B"/>
      <w:sz w:val="16"/>
      <w:szCs w:val="16"/>
    </w:rPr>
  </w:style>
  <w:style w:type="paragraph" w:styleId="Title">
    <w:name w:val="Title"/>
    <w:basedOn w:val="Normal"/>
    <w:next w:val="Normal"/>
    <w:link w:val="TitleChar"/>
    <w:uiPriority w:val="10"/>
    <w:qFormat/>
    <w:rsid w:val="00F62F6F"/>
    <w:pPr>
      <w:spacing w:before="0" w:after="0"/>
    </w:pPr>
    <w:rPr>
      <w:rFonts w:asciiTheme="majorHAnsi" w:eastAsiaTheme="majorEastAsia" w:hAnsiTheme="majorHAnsi" w:cstheme="majorBidi"/>
      <w:caps/>
      <w:color w:val="9AA43B"/>
      <w:spacing w:val="10"/>
      <w:sz w:val="52"/>
      <w:szCs w:val="52"/>
    </w:rPr>
  </w:style>
  <w:style w:type="character" w:customStyle="1" w:styleId="TitleChar">
    <w:name w:val="Title Char"/>
    <w:basedOn w:val="DefaultParagraphFont"/>
    <w:link w:val="Title"/>
    <w:uiPriority w:val="10"/>
    <w:rsid w:val="00F62F6F"/>
    <w:rPr>
      <w:rFonts w:asciiTheme="majorHAnsi" w:eastAsiaTheme="majorEastAsia" w:hAnsiTheme="majorHAnsi" w:cstheme="majorBidi"/>
      <w:caps/>
      <w:color w:val="9AA43B"/>
      <w:spacing w:val="10"/>
      <w:sz w:val="52"/>
      <w:szCs w:val="52"/>
    </w:rPr>
  </w:style>
  <w:style w:type="paragraph" w:styleId="Subtitle">
    <w:name w:val="Subtitle"/>
    <w:basedOn w:val="Normal"/>
    <w:next w:val="Normal"/>
    <w:link w:val="SubtitleChar"/>
    <w:uiPriority w:val="11"/>
    <w:rsid w:val="00C34B9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34B9B"/>
    <w:rPr>
      <w:caps/>
      <w:color w:val="595959" w:themeColor="text1" w:themeTint="A6"/>
      <w:spacing w:val="10"/>
      <w:sz w:val="21"/>
      <w:szCs w:val="21"/>
    </w:rPr>
  </w:style>
  <w:style w:type="character" w:styleId="Strong">
    <w:name w:val="Strong"/>
    <w:uiPriority w:val="22"/>
    <w:rsid w:val="00C34B9B"/>
    <w:rPr>
      <w:b/>
      <w:bCs/>
    </w:rPr>
  </w:style>
  <w:style w:type="character" w:styleId="Emphasis">
    <w:name w:val="Emphasis"/>
    <w:uiPriority w:val="20"/>
    <w:rsid w:val="00C34B9B"/>
    <w:rPr>
      <w:caps/>
      <w:color w:val="375F75" w:themeColor="accent1" w:themeShade="7F"/>
      <w:spacing w:val="5"/>
    </w:rPr>
  </w:style>
  <w:style w:type="paragraph" w:styleId="NoSpacing">
    <w:name w:val="No Spacing"/>
    <w:link w:val="NoSpacingChar"/>
    <w:uiPriority w:val="1"/>
    <w:qFormat/>
    <w:rsid w:val="00C34B9B"/>
    <w:pPr>
      <w:spacing w:after="0" w:line="240" w:lineRule="auto"/>
    </w:pPr>
  </w:style>
  <w:style w:type="paragraph" w:styleId="Quote">
    <w:name w:val="Quote"/>
    <w:basedOn w:val="Normal"/>
    <w:next w:val="Normal"/>
    <w:link w:val="QuoteChar"/>
    <w:uiPriority w:val="29"/>
    <w:rsid w:val="00C34B9B"/>
    <w:rPr>
      <w:i/>
      <w:iCs/>
      <w:sz w:val="24"/>
      <w:szCs w:val="24"/>
    </w:rPr>
  </w:style>
  <w:style w:type="character" w:customStyle="1" w:styleId="QuoteChar">
    <w:name w:val="Quote Char"/>
    <w:basedOn w:val="DefaultParagraphFont"/>
    <w:link w:val="Quote"/>
    <w:uiPriority w:val="29"/>
    <w:rsid w:val="00C34B9B"/>
    <w:rPr>
      <w:i/>
      <w:iCs/>
      <w:sz w:val="24"/>
      <w:szCs w:val="24"/>
    </w:rPr>
  </w:style>
  <w:style w:type="paragraph" w:styleId="IntenseQuote">
    <w:name w:val="Intense Quote"/>
    <w:basedOn w:val="Normal"/>
    <w:next w:val="Normal"/>
    <w:link w:val="IntenseQuoteChar"/>
    <w:uiPriority w:val="30"/>
    <w:rsid w:val="00C34B9B"/>
    <w:pPr>
      <w:spacing w:before="240" w:after="240" w:line="240" w:lineRule="auto"/>
      <w:ind w:left="1080" w:right="1080"/>
      <w:jc w:val="center"/>
    </w:pPr>
    <w:rPr>
      <w:color w:val="90B6CB" w:themeColor="accent1"/>
      <w:sz w:val="24"/>
      <w:szCs w:val="24"/>
    </w:rPr>
  </w:style>
  <w:style w:type="character" w:customStyle="1" w:styleId="IntenseQuoteChar">
    <w:name w:val="Intense Quote Char"/>
    <w:basedOn w:val="DefaultParagraphFont"/>
    <w:link w:val="IntenseQuote"/>
    <w:uiPriority w:val="30"/>
    <w:rsid w:val="00C34B9B"/>
    <w:rPr>
      <w:color w:val="90B6CB" w:themeColor="accent1"/>
      <w:sz w:val="24"/>
      <w:szCs w:val="24"/>
    </w:rPr>
  </w:style>
  <w:style w:type="character" w:styleId="SubtleEmphasis">
    <w:name w:val="Subtle Emphasis"/>
    <w:uiPriority w:val="19"/>
    <w:rsid w:val="00C34B9B"/>
    <w:rPr>
      <w:i/>
      <w:iCs/>
      <w:color w:val="375F75" w:themeColor="accent1" w:themeShade="7F"/>
    </w:rPr>
  </w:style>
  <w:style w:type="character" w:styleId="IntenseEmphasis">
    <w:name w:val="Intense Emphasis"/>
    <w:uiPriority w:val="21"/>
    <w:rsid w:val="00C34B9B"/>
    <w:rPr>
      <w:b/>
      <w:bCs/>
      <w:caps/>
      <w:color w:val="375F75" w:themeColor="accent1" w:themeShade="7F"/>
      <w:spacing w:val="10"/>
    </w:rPr>
  </w:style>
  <w:style w:type="character" w:styleId="SubtleReference">
    <w:name w:val="Subtle Reference"/>
    <w:uiPriority w:val="31"/>
    <w:rsid w:val="00C34B9B"/>
    <w:rPr>
      <w:b/>
      <w:bCs/>
      <w:color w:val="90B6CB" w:themeColor="accent1"/>
    </w:rPr>
  </w:style>
  <w:style w:type="character" w:styleId="IntenseReference">
    <w:name w:val="Intense Reference"/>
    <w:uiPriority w:val="32"/>
    <w:rsid w:val="00C34B9B"/>
    <w:rPr>
      <w:b/>
      <w:bCs/>
      <w:i/>
      <w:iCs/>
      <w:caps/>
      <w:color w:val="90B6CB" w:themeColor="accent1"/>
    </w:rPr>
  </w:style>
  <w:style w:type="character" w:styleId="BookTitle">
    <w:name w:val="Book Title"/>
    <w:uiPriority w:val="33"/>
    <w:rsid w:val="00C34B9B"/>
    <w:rPr>
      <w:b/>
      <w:bCs/>
      <w:i/>
      <w:iCs/>
      <w:spacing w:val="0"/>
    </w:rPr>
  </w:style>
  <w:style w:type="paragraph" w:styleId="TOCHeading">
    <w:name w:val="TOC Heading"/>
    <w:basedOn w:val="Heading1"/>
    <w:next w:val="Normal"/>
    <w:uiPriority w:val="39"/>
    <w:unhideWhenUsed/>
    <w:qFormat/>
    <w:rsid w:val="00C34B9B"/>
    <w:pPr>
      <w:outlineLvl w:val="9"/>
    </w:pPr>
  </w:style>
  <w:style w:type="paragraph" w:styleId="Header">
    <w:name w:val="header"/>
    <w:basedOn w:val="Normal"/>
    <w:link w:val="HeaderChar"/>
    <w:uiPriority w:val="99"/>
    <w:unhideWhenUsed/>
    <w:rsid w:val="00FB082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B0826"/>
  </w:style>
  <w:style w:type="paragraph" w:styleId="Footer">
    <w:name w:val="footer"/>
    <w:basedOn w:val="Normal"/>
    <w:link w:val="FooterChar"/>
    <w:uiPriority w:val="99"/>
    <w:unhideWhenUsed/>
    <w:qFormat/>
    <w:rsid w:val="00F8261C"/>
    <w:pPr>
      <w:tabs>
        <w:tab w:val="center" w:pos="4680"/>
        <w:tab w:val="right" w:pos="9360"/>
      </w:tabs>
      <w:spacing w:before="0" w:after="0" w:line="240" w:lineRule="auto"/>
    </w:pPr>
    <w:rPr>
      <w:color w:val="9AA43B"/>
    </w:rPr>
  </w:style>
  <w:style w:type="character" w:customStyle="1" w:styleId="FooterChar">
    <w:name w:val="Footer Char"/>
    <w:basedOn w:val="DefaultParagraphFont"/>
    <w:link w:val="Footer"/>
    <w:uiPriority w:val="99"/>
    <w:rsid w:val="00F8261C"/>
    <w:rPr>
      <w:color w:val="9AA43B"/>
    </w:rPr>
  </w:style>
  <w:style w:type="character" w:styleId="PlaceholderText">
    <w:name w:val="Placeholder Text"/>
    <w:basedOn w:val="DefaultParagraphFont"/>
    <w:uiPriority w:val="99"/>
    <w:semiHidden/>
    <w:rsid w:val="00E2055F"/>
    <w:rPr>
      <w:color w:val="808080"/>
    </w:rPr>
  </w:style>
  <w:style w:type="paragraph" w:styleId="BalloonText">
    <w:name w:val="Balloon Text"/>
    <w:basedOn w:val="Normal"/>
    <w:link w:val="BalloonTextChar"/>
    <w:uiPriority w:val="99"/>
    <w:semiHidden/>
    <w:unhideWhenUsed/>
    <w:rsid w:val="003250B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0B1"/>
    <w:rPr>
      <w:rFonts w:ascii="Segoe UI" w:hAnsi="Segoe UI" w:cs="Segoe UI"/>
      <w:sz w:val="18"/>
      <w:szCs w:val="18"/>
    </w:rPr>
  </w:style>
  <w:style w:type="paragraph" w:styleId="ListParagraph">
    <w:name w:val="List Paragraph"/>
    <w:basedOn w:val="Normal"/>
    <w:uiPriority w:val="34"/>
    <w:rsid w:val="00A9596E"/>
    <w:pPr>
      <w:ind w:left="720"/>
      <w:contextualSpacing/>
    </w:pPr>
  </w:style>
  <w:style w:type="paragraph" w:styleId="NormalWeb">
    <w:name w:val="Normal (Web)"/>
    <w:basedOn w:val="Normal"/>
    <w:uiPriority w:val="99"/>
    <w:unhideWhenUsed/>
    <w:rsid w:val="00B108E6"/>
    <w:pPr>
      <w:spacing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565F4"/>
    <w:pPr>
      <w:spacing w:before="0" w:after="0" w:line="240" w:lineRule="auto"/>
    </w:pPr>
  </w:style>
  <w:style w:type="paragraph" w:styleId="EndnoteText">
    <w:name w:val="endnote text"/>
    <w:basedOn w:val="Normal"/>
    <w:link w:val="EndnoteTextChar"/>
    <w:uiPriority w:val="99"/>
    <w:semiHidden/>
    <w:unhideWhenUsed/>
    <w:rsid w:val="006F12B5"/>
    <w:pPr>
      <w:spacing w:before="0" w:after="0" w:line="240" w:lineRule="auto"/>
    </w:pPr>
  </w:style>
  <w:style w:type="character" w:customStyle="1" w:styleId="EndnoteTextChar">
    <w:name w:val="Endnote Text Char"/>
    <w:basedOn w:val="DefaultParagraphFont"/>
    <w:link w:val="EndnoteText"/>
    <w:uiPriority w:val="99"/>
    <w:semiHidden/>
    <w:rsid w:val="006F12B5"/>
  </w:style>
  <w:style w:type="character" w:styleId="EndnoteReference">
    <w:name w:val="endnote reference"/>
    <w:basedOn w:val="DefaultParagraphFont"/>
    <w:uiPriority w:val="99"/>
    <w:semiHidden/>
    <w:unhideWhenUsed/>
    <w:rsid w:val="006F12B5"/>
    <w:rPr>
      <w:vertAlign w:val="superscript"/>
    </w:rPr>
  </w:style>
  <w:style w:type="paragraph" w:styleId="FootnoteText">
    <w:name w:val="footnote text"/>
    <w:basedOn w:val="Normal"/>
    <w:link w:val="FootnoteTextChar"/>
    <w:uiPriority w:val="99"/>
    <w:semiHidden/>
    <w:unhideWhenUsed/>
    <w:rsid w:val="006F12B5"/>
    <w:pPr>
      <w:spacing w:before="0" w:after="0" w:line="240" w:lineRule="auto"/>
    </w:pPr>
  </w:style>
  <w:style w:type="character" w:customStyle="1" w:styleId="FootnoteTextChar">
    <w:name w:val="Footnote Text Char"/>
    <w:basedOn w:val="DefaultParagraphFont"/>
    <w:link w:val="FootnoteText"/>
    <w:uiPriority w:val="99"/>
    <w:semiHidden/>
    <w:rsid w:val="006F12B5"/>
  </w:style>
  <w:style w:type="character" w:styleId="FootnoteReference">
    <w:name w:val="footnote reference"/>
    <w:basedOn w:val="DefaultParagraphFont"/>
    <w:uiPriority w:val="99"/>
    <w:semiHidden/>
    <w:unhideWhenUsed/>
    <w:rsid w:val="006F12B5"/>
    <w:rPr>
      <w:vertAlign w:val="superscript"/>
    </w:rPr>
  </w:style>
  <w:style w:type="character" w:styleId="CommentReference">
    <w:name w:val="annotation reference"/>
    <w:basedOn w:val="DefaultParagraphFont"/>
    <w:uiPriority w:val="99"/>
    <w:semiHidden/>
    <w:unhideWhenUsed/>
    <w:rsid w:val="00E718F3"/>
    <w:rPr>
      <w:sz w:val="16"/>
      <w:szCs w:val="16"/>
    </w:rPr>
  </w:style>
  <w:style w:type="paragraph" w:styleId="CommentText">
    <w:name w:val="annotation text"/>
    <w:basedOn w:val="Normal"/>
    <w:link w:val="CommentTextChar"/>
    <w:uiPriority w:val="99"/>
    <w:semiHidden/>
    <w:unhideWhenUsed/>
    <w:rsid w:val="00E718F3"/>
    <w:pPr>
      <w:spacing w:line="240" w:lineRule="auto"/>
    </w:pPr>
  </w:style>
  <w:style w:type="character" w:customStyle="1" w:styleId="CommentTextChar">
    <w:name w:val="Comment Text Char"/>
    <w:basedOn w:val="DefaultParagraphFont"/>
    <w:link w:val="CommentText"/>
    <w:uiPriority w:val="99"/>
    <w:semiHidden/>
    <w:rsid w:val="00E718F3"/>
  </w:style>
  <w:style w:type="paragraph" w:styleId="CommentSubject">
    <w:name w:val="annotation subject"/>
    <w:basedOn w:val="CommentText"/>
    <w:next w:val="CommentText"/>
    <w:link w:val="CommentSubjectChar"/>
    <w:uiPriority w:val="99"/>
    <w:semiHidden/>
    <w:unhideWhenUsed/>
    <w:rsid w:val="00E718F3"/>
    <w:rPr>
      <w:b/>
      <w:bCs/>
    </w:rPr>
  </w:style>
  <w:style w:type="character" w:customStyle="1" w:styleId="CommentSubjectChar">
    <w:name w:val="Comment Subject Char"/>
    <w:basedOn w:val="CommentTextChar"/>
    <w:link w:val="CommentSubject"/>
    <w:uiPriority w:val="99"/>
    <w:semiHidden/>
    <w:rsid w:val="00E718F3"/>
    <w:rPr>
      <w:b/>
      <w:bCs/>
    </w:rPr>
  </w:style>
  <w:style w:type="character" w:styleId="PageNumber">
    <w:name w:val="page number"/>
    <w:basedOn w:val="DefaultParagraphFont"/>
    <w:uiPriority w:val="99"/>
    <w:unhideWhenUsed/>
    <w:rsid w:val="00C120CA"/>
  </w:style>
  <w:style w:type="paragraph" w:styleId="TOC1">
    <w:name w:val="toc 1"/>
    <w:basedOn w:val="Normal"/>
    <w:next w:val="Normal"/>
    <w:autoRedefine/>
    <w:uiPriority w:val="39"/>
    <w:unhideWhenUsed/>
    <w:rsid w:val="00192D66"/>
    <w:pPr>
      <w:spacing w:after="100"/>
    </w:pPr>
  </w:style>
  <w:style w:type="paragraph" w:styleId="TOC2">
    <w:name w:val="toc 2"/>
    <w:basedOn w:val="Normal"/>
    <w:next w:val="Normal"/>
    <w:autoRedefine/>
    <w:uiPriority w:val="39"/>
    <w:unhideWhenUsed/>
    <w:rsid w:val="00192D66"/>
    <w:pPr>
      <w:spacing w:after="100"/>
      <w:ind w:left="200"/>
    </w:pPr>
  </w:style>
  <w:style w:type="character" w:styleId="Hyperlink">
    <w:name w:val="Hyperlink"/>
    <w:basedOn w:val="DefaultParagraphFont"/>
    <w:uiPriority w:val="99"/>
    <w:unhideWhenUsed/>
    <w:rsid w:val="00192D66"/>
    <w:rPr>
      <w:color w:val="FF0000" w:themeColor="hyperlink"/>
      <w:u w:val="single"/>
    </w:rPr>
  </w:style>
  <w:style w:type="paragraph" w:styleId="Index1">
    <w:name w:val="index 1"/>
    <w:basedOn w:val="Normal"/>
    <w:next w:val="Normal"/>
    <w:autoRedefine/>
    <w:uiPriority w:val="99"/>
    <w:semiHidden/>
    <w:unhideWhenUsed/>
    <w:rsid w:val="00192D66"/>
    <w:pPr>
      <w:spacing w:before="0" w:after="0" w:line="240" w:lineRule="auto"/>
      <w:ind w:left="200" w:hanging="200"/>
    </w:pPr>
  </w:style>
  <w:style w:type="character" w:customStyle="1" w:styleId="NoSpacingChar">
    <w:name w:val="No Spacing Char"/>
    <w:basedOn w:val="DefaultParagraphFont"/>
    <w:link w:val="NoSpacing"/>
    <w:uiPriority w:val="1"/>
    <w:rsid w:val="00DA4282"/>
  </w:style>
  <w:style w:type="paragraph" w:styleId="TOC3">
    <w:name w:val="toc 3"/>
    <w:basedOn w:val="Normal"/>
    <w:next w:val="Normal"/>
    <w:autoRedefine/>
    <w:uiPriority w:val="39"/>
    <w:unhideWhenUsed/>
    <w:rsid w:val="00025421"/>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50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vandermeulen\Documents\Finance\Barometer\Notarisbarometer%20Immo%20NL%20T2%202017.dotx" TargetMode="External"/></Relationships>
</file>

<file path=word/theme/theme1.xml><?xml version="1.0" encoding="utf-8"?>
<a:theme xmlns:a="http://schemas.openxmlformats.org/drawingml/2006/main" name="Fednot">
  <a:themeElements>
    <a:clrScheme name="Fednot">
      <a:dk1>
        <a:sysClr val="windowText" lastClr="000000"/>
      </a:dk1>
      <a:lt1>
        <a:sysClr val="window" lastClr="FFFFFF"/>
      </a:lt1>
      <a:dk2>
        <a:srgbClr val="575757"/>
      </a:dk2>
      <a:lt2>
        <a:srgbClr val="90B6CB"/>
      </a:lt2>
      <a:accent1>
        <a:srgbClr val="90B6CB"/>
      </a:accent1>
      <a:accent2>
        <a:srgbClr val="7E226E"/>
      </a:accent2>
      <a:accent3>
        <a:srgbClr val="006A94"/>
      </a:accent3>
      <a:accent4>
        <a:srgbClr val="A2A422"/>
      </a:accent4>
      <a:accent5>
        <a:srgbClr val="272A5F"/>
      </a:accent5>
      <a:accent6>
        <a:srgbClr val="C9366F"/>
      </a:accent6>
      <a:hlink>
        <a:srgbClr val="FF0000"/>
      </a:hlink>
      <a:folHlink>
        <a:srgbClr val="00B050"/>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ednot" id="{2E34E2D1-7BFE-476D-BF25-24BD3A37C81F}" vid="{6B6ADD36-1B1B-483B-B075-695C3330FEF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Baromètres des notaires – Immobilier T2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8604FD-3F1D-4FA2-939F-F6693B1B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Notarisbarometer Immo NL T2 2017.dotx</Template>
  <TotalTime>1</TotalTime>
  <Pages>44</Pages>
  <Words>6541</Words>
  <Characters>37284</Characters>
  <Application>Microsoft Office Word</Application>
  <DocSecurity>4</DocSecurity>
  <Lines>310</Lines>
  <Paragraphs>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FRNB / KFBN</Company>
  <LinksUpToDate>false</LinksUpToDate>
  <CharactersWithSpaces>43738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Lieve Van Der Meulen</dc:creator>
  <cp:keywords/>
  <dc:description>Explication on calculation method</dc:description>
  <cp:lastModifiedBy>Lore Halbardier</cp:lastModifiedBy>
  <cp:revision>2</cp:revision>
  <cp:lastPrinted>2017-07-18T05:56:00Z</cp:lastPrinted>
  <dcterms:created xsi:type="dcterms:W3CDTF">2017-07-18T12:00:00Z</dcterms:created>
  <dcterms:modified xsi:type="dcterms:W3CDTF">2017-07-18T12:00:00Z</dcterms:modified>
</cp:coreProperties>
</file>